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C470F" w14:textId="77777777" w:rsidR="001A5FA3" w:rsidRPr="0021444B" w:rsidRDefault="001A5FA3" w:rsidP="00A53AF5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1444B">
        <w:rPr>
          <w:rFonts w:ascii="Times New Roman" w:hAnsi="Times New Roman" w:cs="Times New Roman"/>
          <w:b/>
          <w:bCs/>
          <w:i/>
          <w:iCs/>
          <w:sz w:val="24"/>
          <w:szCs w:val="24"/>
        </w:rPr>
        <w:t>AJARAN SAMKHYA YOGA DALAM BHAGAVADGITA</w:t>
      </w:r>
    </w:p>
    <w:p w14:paraId="14DEF813" w14:textId="77777777" w:rsidR="001A5FA3" w:rsidRPr="0021444B" w:rsidRDefault="001A5FA3" w:rsidP="00A53AF5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444B">
        <w:rPr>
          <w:rFonts w:ascii="Times New Roman" w:hAnsi="Times New Roman" w:cs="Times New Roman"/>
          <w:b/>
          <w:bCs/>
          <w:sz w:val="24"/>
          <w:szCs w:val="24"/>
        </w:rPr>
        <w:t>FEBI YANTI</w:t>
      </w:r>
    </w:p>
    <w:p w14:paraId="6D2611E2" w14:textId="5EEC6ACD" w:rsidR="00844E08" w:rsidRPr="00A53AF5" w:rsidRDefault="00A53AF5" w:rsidP="00A53AF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53AF5">
        <w:rPr>
          <w:rFonts w:ascii="Times New Roman" w:hAnsi="Times New Roman" w:cs="Times New Roman"/>
          <w:sz w:val="24"/>
          <w:szCs w:val="24"/>
        </w:rPr>
        <w:t>Program Studi Pendidikan Agama Hindu</w:t>
      </w:r>
    </w:p>
    <w:p w14:paraId="48DF9A6A" w14:textId="0AD6086B" w:rsidR="001A5FA3" w:rsidRPr="00A53AF5" w:rsidRDefault="00A53AF5" w:rsidP="00A53AF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A53AF5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Pr="00A53AF5">
        <w:rPr>
          <w:rFonts w:ascii="Times New Roman" w:hAnsi="Times New Roman" w:cs="Times New Roman"/>
          <w:sz w:val="24"/>
          <w:szCs w:val="24"/>
        </w:rPr>
        <w:t xml:space="preserve"> Tinggi Agama Hindu, Bandar Lampung, Indonesia</w:t>
      </w:r>
    </w:p>
    <w:p w14:paraId="6A344318" w14:textId="4533A01C" w:rsidR="00FF7676" w:rsidRPr="0021444B" w:rsidRDefault="00000000" w:rsidP="00A53AF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hyperlink r:id="rId5" w:history="1">
        <w:r w:rsidR="001A5FA3" w:rsidRPr="0021444B">
          <w:rPr>
            <w:rStyle w:val="Hyperlink"/>
            <w:rFonts w:ascii="Times New Roman" w:hAnsi="Times New Roman" w:cs="Times New Roman"/>
            <w:sz w:val="24"/>
            <w:szCs w:val="24"/>
          </w:rPr>
          <w:t>yfebi323@gmail.com</w:t>
        </w:r>
      </w:hyperlink>
    </w:p>
    <w:p w14:paraId="1260A177" w14:textId="77777777" w:rsidR="001A5FA3" w:rsidRPr="0021444B" w:rsidRDefault="001A5FA3" w:rsidP="00A53AF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BBD089D" w14:textId="77777777" w:rsidR="00FF7676" w:rsidRPr="0021444B" w:rsidRDefault="00FF7676" w:rsidP="00A53AF5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1444B">
        <w:rPr>
          <w:rFonts w:ascii="Times New Roman" w:hAnsi="Times New Roman" w:cs="Times New Roman"/>
          <w:b/>
          <w:bCs/>
          <w:sz w:val="24"/>
          <w:szCs w:val="24"/>
        </w:rPr>
        <w:t>Abstrak</w:t>
      </w:r>
      <w:proofErr w:type="spellEnd"/>
    </w:p>
    <w:p w14:paraId="60F14503" w14:textId="77777777" w:rsidR="001A5FA3" w:rsidRPr="0021444B" w:rsidRDefault="001A5FA3" w:rsidP="00A53AF5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E004E91" w14:textId="77777777" w:rsidR="00FF7676" w:rsidRPr="0021444B" w:rsidRDefault="00FF7676" w:rsidP="00A53AF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1444B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mengkaji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ajaran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Samkhya Yoga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kitab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Bhagavadgita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pengabdian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spiritual dan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karakter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Bhagavadgita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Mahabharata,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teks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suci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yang kaya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ajaran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filosofis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Samkhya dan Yoga.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kualitatif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pustaka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primer dan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sekunder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isi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bab-bab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Bhagavadgita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terutama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Bab II dan Bab VI. Hasil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ajaran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Samkhya Yoga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menekankan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pemisahan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purusha (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jiwa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>) dan prakriti (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materi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jalan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pembebasan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disiplin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spiritual dan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kebijaksanaan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Bhagavadgita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menyintesiskan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kedua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panduan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praktis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menjalani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penuh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makna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moksha (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pembebasan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). Kesimpulan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Bhagavadgita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bukan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menyampaikan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filsafat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membimbing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pembacanya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menuju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transformasi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spiritual yang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aplikatif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sehari-hari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>.</w:t>
      </w:r>
    </w:p>
    <w:p w14:paraId="6CD30137" w14:textId="77777777" w:rsidR="00FF7676" w:rsidRPr="0021444B" w:rsidRDefault="00FF7676" w:rsidP="00A53AF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1444B">
        <w:rPr>
          <w:rFonts w:ascii="Times New Roman" w:hAnsi="Times New Roman" w:cs="Times New Roman"/>
          <w:b/>
          <w:bCs/>
          <w:sz w:val="24"/>
          <w:szCs w:val="24"/>
        </w:rPr>
        <w:t xml:space="preserve">Kata </w:t>
      </w:r>
      <w:proofErr w:type="spellStart"/>
      <w:r w:rsidRPr="0021444B">
        <w:rPr>
          <w:rFonts w:ascii="Times New Roman" w:hAnsi="Times New Roman" w:cs="Times New Roman"/>
          <w:b/>
          <w:bCs/>
          <w:sz w:val="24"/>
          <w:szCs w:val="24"/>
        </w:rPr>
        <w:t>kunci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Bhagavadgita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filsafat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India; moksha; Samkhya; Yoga</w:t>
      </w:r>
    </w:p>
    <w:p w14:paraId="75E29496" w14:textId="44E2783E" w:rsidR="00FF7676" w:rsidRPr="0021444B" w:rsidRDefault="00FF7676" w:rsidP="00A53AF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06B3734" w14:textId="77777777" w:rsidR="00FF7676" w:rsidRPr="0021444B" w:rsidRDefault="00FF7676" w:rsidP="00A53AF5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1444B">
        <w:rPr>
          <w:rFonts w:ascii="Times New Roman" w:hAnsi="Times New Roman" w:cs="Times New Roman"/>
          <w:b/>
          <w:bCs/>
          <w:sz w:val="24"/>
          <w:szCs w:val="24"/>
        </w:rPr>
        <w:t>Pendahuluan</w:t>
      </w:r>
      <w:proofErr w:type="spellEnd"/>
    </w:p>
    <w:p w14:paraId="7C319157" w14:textId="77777777" w:rsidR="00FF7676" w:rsidRPr="0021444B" w:rsidRDefault="00FF7676" w:rsidP="00A53AF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1444B">
        <w:rPr>
          <w:rFonts w:ascii="Times New Roman" w:hAnsi="Times New Roman" w:cs="Times New Roman"/>
          <w:sz w:val="24"/>
          <w:szCs w:val="24"/>
        </w:rPr>
        <w:t>Ajaran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filsafat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India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kuno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menyimpan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khazanah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spiritual yang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mendalam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dan salah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naskah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paling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Bhagavadgita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Mahabharata.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teks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penjelasan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menyeluruh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Samkhya Yoga yang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pedoman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pembebasan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spiritual (Radhakrishnan, 2014). Samkhya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filsafat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dualistik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memisahkan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purusha (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kesadaran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murni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>) dan prakriti (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materi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Yoga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praktis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pembebasan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disiplin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mental dan spiritual (Feuerstein, 2001).</w:t>
      </w:r>
      <w:r w:rsidRPr="0021444B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Bhagavadgita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mengintegrasikan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ajaran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Samkhya dan Yoga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konteks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perang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batin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sebagaimana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dicontohkan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dialog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Arjuna dan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Kresna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Kresna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pentingnya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realitas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sejati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kebijaksanaan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Samkhya dan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menerapkannya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praktis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Yoga.</w:t>
      </w:r>
      <w:r w:rsidRPr="0021444B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mengeksplorasi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ajaran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Samkhya Yoga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disampaikan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Bhagavadgita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ajaran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diterapkan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kontemporer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pengabdian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nilai-nilai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universal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ketenangan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batin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etika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kebijaksanaan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(Wahyudi, 2016; Anisa &amp; Astuti, 2019).</w:t>
      </w:r>
    </w:p>
    <w:p w14:paraId="76EA04D8" w14:textId="77777777" w:rsidR="00844E08" w:rsidRPr="0021444B" w:rsidRDefault="00844E08" w:rsidP="00A53AF5">
      <w:pPr>
        <w:spacing w:line="240" w:lineRule="auto"/>
        <w:ind w:left="-15"/>
        <w:rPr>
          <w:rFonts w:ascii="Times New Roman" w:hAnsi="Times New Roman" w:cs="Times New Roman"/>
          <w:sz w:val="24"/>
          <w:szCs w:val="24"/>
        </w:rPr>
      </w:pPr>
      <w:proofErr w:type="spellStart"/>
      <w:r w:rsidRPr="0021444B">
        <w:rPr>
          <w:rFonts w:ascii="Times New Roman" w:hAnsi="Times New Roman" w:cs="Times New Roman"/>
          <w:sz w:val="24"/>
          <w:szCs w:val="24"/>
        </w:rPr>
        <w:t>Adiputra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(1990) juga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menambahkan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Samkhya,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dipahami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wujud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zat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" yang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disistematisasikan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sedemikian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rupa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membentuk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24 (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dua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puluh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empat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kategori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filosofis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tattwa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Sementara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penambahan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25 (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dua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puluh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lima)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kategori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tattwa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membentuk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purusa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r w:rsidRPr="0021444B">
        <w:rPr>
          <w:rFonts w:ascii="Times New Roman" w:eastAsia="Times New Roman" w:hAnsi="Times New Roman" w:cs="Times New Roman"/>
          <w:i/>
          <w:sz w:val="24"/>
          <w:szCs w:val="24"/>
        </w:rPr>
        <w:t>'</w:t>
      </w:r>
      <w:proofErr w:type="spellStart"/>
      <w:r w:rsidRPr="0021444B">
        <w:rPr>
          <w:rFonts w:ascii="Times New Roman" w:eastAsia="Times New Roman" w:hAnsi="Times New Roman" w:cs="Times New Roman"/>
          <w:i/>
          <w:sz w:val="24"/>
          <w:szCs w:val="24"/>
        </w:rPr>
        <w:t>asas</w:t>
      </w:r>
      <w:proofErr w:type="spellEnd"/>
      <w:r w:rsidRPr="0021444B">
        <w:rPr>
          <w:rFonts w:ascii="Times New Roman" w:eastAsia="Times New Roman" w:hAnsi="Times New Roman" w:cs="Times New Roman"/>
          <w:i/>
          <w:sz w:val="24"/>
          <w:szCs w:val="24"/>
        </w:rPr>
        <w:t xml:space="preserve"> otherworldly'</w:t>
      </w:r>
      <w:r w:rsidRPr="0021444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lastRenderedPageBreak/>
        <w:t>dimasukkan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kategori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tattwa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berkembang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dua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prinsip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mengikuti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karakteristik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ajaran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samkhya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perkembangannya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dua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puluh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lima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kategori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diterima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sepenuhnya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filsafat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yoga, dan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ditambahkan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kembali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kategori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dianggap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oleh para </w:t>
      </w:r>
      <w:proofErr w:type="spellStart"/>
      <w:r w:rsidRPr="0021444B">
        <w:rPr>
          <w:rFonts w:ascii="Times New Roman" w:eastAsia="Times New Roman" w:hAnsi="Times New Roman" w:cs="Times New Roman"/>
          <w:i/>
          <w:sz w:val="24"/>
          <w:szCs w:val="24"/>
        </w:rPr>
        <w:t>teolog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eastAsia="Times New Roman" w:hAnsi="Times New Roman" w:cs="Times New Roman"/>
          <w:i/>
          <w:sz w:val="24"/>
          <w:szCs w:val="24"/>
        </w:rPr>
        <w:t>teistik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tertinggi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yakni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disebut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21444B">
        <w:rPr>
          <w:rFonts w:ascii="Times New Roman" w:eastAsia="Times New Roman" w:hAnsi="Times New Roman" w:cs="Times New Roman"/>
          <w:i/>
          <w:sz w:val="24"/>
          <w:szCs w:val="24"/>
        </w:rPr>
        <w:t>Ishvara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". Hal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r w:rsidRPr="0021444B">
        <w:rPr>
          <w:rFonts w:ascii="Times New Roman" w:eastAsia="Times New Roman" w:hAnsi="Times New Roman" w:cs="Times New Roman"/>
          <w:i/>
          <w:sz w:val="24"/>
          <w:szCs w:val="24"/>
        </w:rPr>
        <w:t>individualized structure</w:t>
      </w:r>
      <w:r w:rsidRPr="0021444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berjumlah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26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struktur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Strukturstruktur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, pada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awalnya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dipisahkan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melainkan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membentuk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bab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pertama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yakni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sutra/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syair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26 yang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menyebutkan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eastAsia="Times New Roman" w:hAnsi="Times New Roman" w:cs="Times New Roman"/>
          <w:i/>
          <w:sz w:val="24"/>
          <w:szCs w:val="24"/>
        </w:rPr>
        <w:t>Ishvarapranidhanadva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arti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sujud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tentu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bertemu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Ishvara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. Hal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dipertegas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segala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sesuatu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perbedaan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orientasi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filsafati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filsafat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tentu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pertimbangan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menanggapi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eastAsia="Times New Roman" w:hAnsi="Times New Roman" w:cs="Times New Roman"/>
          <w:i/>
          <w:sz w:val="24"/>
          <w:szCs w:val="24"/>
        </w:rPr>
        <w:t>ateistik</w:t>
      </w:r>
      <w:proofErr w:type="spellEnd"/>
      <w:r w:rsidRPr="0021444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1444B">
        <w:rPr>
          <w:rFonts w:ascii="Times New Roman" w:eastAsia="Times New Roman" w:hAnsi="Times New Roman" w:cs="Times New Roman"/>
          <w:i/>
          <w:sz w:val="24"/>
          <w:szCs w:val="24"/>
        </w:rPr>
        <w:t>samkhya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1444B">
        <w:rPr>
          <w:rFonts w:ascii="Times New Roman" w:eastAsia="Times New Roman" w:hAnsi="Times New Roman" w:cs="Times New Roman"/>
          <w:i/>
          <w:sz w:val="24"/>
          <w:szCs w:val="24"/>
        </w:rPr>
        <w:t>teistik</w:t>
      </w:r>
      <w:proofErr w:type="spellEnd"/>
      <w:r w:rsidRPr="0021444B">
        <w:rPr>
          <w:rFonts w:ascii="Times New Roman" w:eastAsia="Times New Roman" w:hAnsi="Times New Roman" w:cs="Times New Roman"/>
          <w:i/>
          <w:sz w:val="24"/>
          <w:szCs w:val="24"/>
        </w:rPr>
        <w:t xml:space="preserve"> yoga</w:t>
      </w:r>
      <w:r w:rsidRPr="0021444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ajaran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Samkhya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mendalam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, agar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mengikuti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filsafat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eastAsia="Times New Roman" w:hAnsi="Times New Roman" w:cs="Times New Roman"/>
          <w:i/>
          <w:sz w:val="24"/>
          <w:szCs w:val="24"/>
        </w:rPr>
        <w:t>materialistik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dan yoga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sifatnya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r w:rsidRPr="0021444B">
        <w:rPr>
          <w:rFonts w:ascii="Times New Roman" w:eastAsia="Times New Roman" w:hAnsi="Times New Roman" w:cs="Times New Roman"/>
          <w:i/>
          <w:sz w:val="24"/>
          <w:szCs w:val="24"/>
        </w:rPr>
        <w:t>spiritualistic</w:t>
      </w:r>
      <w:r w:rsidRPr="0021444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karakter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eastAsia="Times New Roman" w:hAnsi="Times New Roman" w:cs="Times New Roman"/>
          <w:i/>
          <w:sz w:val="24"/>
          <w:szCs w:val="24"/>
        </w:rPr>
        <w:t>teistik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membentuk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rangkaian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Yogasutra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jauh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dikenal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di masa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perkembangannya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Sementara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1444B">
        <w:rPr>
          <w:rFonts w:ascii="Times New Roman" w:eastAsia="Times New Roman" w:hAnsi="Times New Roman" w:cs="Times New Roman"/>
          <w:i/>
          <w:sz w:val="24"/>
          <w:szCs w:val="24"/>
        </w:rPr>
        <w:t>samkhya</w:t>
      </w:r>
      <w:proofErr w:type="spellEnd"/>
      <w:r w:rsidRPr="0021444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1444B">
        <w:rPr>
          <w:rFonts w:ascii="Times New Roman" w:eastAsia="Times New Roman" w:hAnsi="Times New Roman" w:cs="Times New Roman"/>
          <w:i/>
          <w:sz w:val="24"/>
          <w:szCs w:val="24"/>
        </w:rPr>
        <w:t>karika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ajaran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dipopulerkan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eastAsia="Times New Roman" w:hAnsi="Times New Roman" w:cs="Times New Roman"/>
          <w:i/>
          <w:sz w:val="24"/>
          <w:szCs w:val="24"/>
        </w:rPr>
        <w:t>samkhya</w:t>
      </w:r>
      <w:proofErr w:type="spellEnd"/>
      <w:r w:rsidRPr="0021444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1444B">
        <w:rPr>
          <w:rFonts w:ascii="Times New Roman" w:eastAsia="Times New Roman" w:hAnsi="Times New Roman" w:cs="Times New Roman"/>
          <w:i/>
          <w:sz w:val="24"/>
          <w:szCs w:val="24"/>
        </w:rPr>
        <w:t>klasik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kini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membahasnya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ajaran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eastAsia="Times New Roman" w:hAnsi="Times New Roman" w:cs="Times New Roman"/>
          <w:i/>
          <w:sz w:val="24"/>
          <w:szCs w:val="24"/>
        </w:rPr>
        <w:t>samkhya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inilah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membentuk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ajaran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filsafati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jauh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mendekati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peradaban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masa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7FA32ABA" w14:textId="512D8A47" w:rsidR="00844E08" w:rsidRPr="0021444B" w:rsidRDefault="00844E08" w:rsidP="00A53AF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1444B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pernah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lepas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kelahiran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kematian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Dua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siklus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berbeda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sangat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berkaitan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saling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bergantungan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Sebagaimana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diistilahkan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21444B">
        <w:rPr>
          <w:rFonts w:ascii="Times New Roman" w:eastAsia="Times New Roman" w:hAnsi="Times New Roman" w:cs="Times New Roman"/>
          <w:i/>
          <w:sz w:val="24"/>
          <w:szCs w:val="24"/>
        </w:rPr>
        <w:t>Rwa</w:t>
      </w:r>
      <w:proofErr w:type="spellEnd"/>
      <w:r w:rsidRPr="0021444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1444B">
        <w:rPr>
          <w:rFonts w:ascii="Times New Roman" w:eastAsia="Times New Roman" w:hAnsi="Times New Roman" w:cs="Times New Roman"/>
          <w:i/>
          <w:sz w:val="24"/>
          <w:szCs w:val="24"/>
        </w:rPr>
        <w:t>Bhineda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" yang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arti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konotasi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saling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ketergantungan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Ketergantungan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lepas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sosok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ketuhanan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selalu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melekat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pikiran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bawah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sadar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dinyata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selalu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bersama-sama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, di kala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suka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duka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sedih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senang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buruk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sebagainya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inilah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memunculkan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merasakan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keingintahuan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mencari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kebenaran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sesungguhnya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Kebenaran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tidaklah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mudah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dicari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dicapai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instan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mengali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mencari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seluk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beluk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ajaran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satunya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ajaram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eastAsia="Times New Roman" w:hAnsi="Times New Roman" w:cs="Times New Roman"/>
          <w:i/>
          <w:sz w:val="24"/>
          <w:szCs w:val="24"/>
        </w:rPr>
        <w:t>samkhya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Ajaran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samkhya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termuat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mudah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dipahami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kitab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suci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bernama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eastAsia="Times New Roman" w:hAnsi="Times New Roman" w:cs="Times New Roman"/>
          <w:i/>
          <w:sz w:val="24"/>
          <w:szCs w:val="24"/>
        </w:rPr>
        <w:t>Bhagavadgita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versi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berisikan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Indonesia.</w:t>
      </w:r>
    </w:p>
    <w:p w14:paraId="14A1B370" w14:textId="3F2BA91B" w:rsidR="00FF7676" w:rsidRPr="0021444B" w:rsidRDefault="00FF7676" w:rsidP="00A53AF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A6D9AD8" w14:textId="77777777" w:rsidR="00FF7676" w:rsidRPr="0021444B" w:rsidRDefault="00FF7676" w:rsidP="00A53AF5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1444B">
        <w:rPr>
          <w:rFonts w:ascii="Times New Roman" w:hAnsi="Times New Roman" w:cs="Times New Roman"/>
          <w:b/>
          <w:bCs/>
          <w:sz w:val="24"/>
          <w:szCs w:val="24"/>
        </w:rPr>
        <w:t>Metodologi</w:t>
      </w:r>
      <w:proofErr w:type="spellEnd"/>
    </w:p>
    <w:p w14:paraId="79DA0B0F" w14:textId="77777777" w:rsidR="00FF7676" w:rsidRPr="0021444B" w:rsidRDefault="00FF7676" w:rsidP="00A53AF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1444B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kualitatif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pustaka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(</w:t>
      </w:r>
      <w:r w:rsidRPr="0021444B">
        <w:rPr>
          <w:rFonts w:ascii="Times New Roman" w:hAnsi="Times New Roman" w:cs="Times New Roman"/>
          <w:i/>
          <w:iCs/>
          <w:sz w:val="24"/>
          <w:szCs w:val="24"/>
        </w:rPr>
        <w:t>library research</w:t>
      </w:r>
      <w:r w:rsidRPr="0021444B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Bhagavadgita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versi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terjemahan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dan tafsir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sarjana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filsafat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India.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pendukung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karya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ilmiah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artikel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buku-buku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relevan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topik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>.</w:t>
      </w:r>
      <w:r w:rsidRPr="0021444B">
        <w:rPr>
          <w:rFonts w:ascii="Times New Roman" w:hAnsi="Times New Roman" w:cs="Times New Roman"/>
          <w:sz w:val="24"/>
          <w:szCs w:val="24"/>
        </w:rPr>
        <w:br/>
        <w:t xml:space="preserve">Ruang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lingkup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kajian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difokuskan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isi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(</w:t>
      </w:r>
      <w:r w:rsidRPr="0021444B">
        <w:rPr>
          <w:rFonts w:ascii="Times New Roman" w:hAnsi="Times New Roman" w:cs="Times New Roman"/>
          <w:i/>
          <w:iCs/>
          <w:sz w:val="24"/>
          <w:szCs w:val="24"/>
        </w:rPr>
        <w:t>content analysis</w:t>
      </w:r>
      <w:r w:rsidRPr="0021444B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ayat-ayat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Bab II (</w:t>
      </w:r>
      <w:r w:rsidRPr="0021444B">
        <w:rPr>
          <w:rFonts w:ascii="Times New Roman" w:hAnsi="Times New Roman" w:cs="Times New Roman"/>
          <w:i/>
          <w:iCs/>
          <w:sz w:val="24"/>
          <w:szCs w:val="24"/>
        </w:rPr>
        <w:t>Samkhya Yoga</w:t>
      </w:r>
      <w:r w:rsidRPr="0021444B">
        <w:rPr>
          <w:rFonts w:ascii="Times New Roman" w:hAnsi="Times New Roman" w:cs="Times New Roman"/>
          <w:sz w:val="24"/>
          <w:szCs w:val="24"/>
        </w:rPr>
        <w:t>) dan Bab VI (</w:t>
      </w:r>
      <w:r w:rsidRPr="0021444B">
        <w:rPr>
          <w:rFonts w:ascii="Times New Roman" w:hAnsi="Times New Roman" w:cs="Times New Roman"/>
          <w:i/>
          <w:iCs/>
          <w:sz w:val="24"/>
          <w:szCs w:val="24"/>
        </w:rPr>
        <w:t>Dhyana Yoga</w:t>
      </w:r>
      <w:r w:rsidRPr="0021444B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Bhagavadgita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pengabdian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non-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fisik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ruang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wacana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keilmuan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penyadaran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spiritual di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filsafat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>.</w:t>
      </w:r>
    </w:p>
    <w:p w14:paraId="3CE7404D" w14:textId="09034EB3" w:rsidR="00FF7676" w:rsidRPr="0021444B" w:rsidRDefault="00FF7676" w:rsidP="00A53AF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E9A9B93" w14:textId="77777777" w:rsidR="00FF7676" w:rsidRPr="0021444B" w:rsidRDefault="00FF7676" w:rsidP="00A53AF5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44B">
        <w:rPr>
          <w:rFonts w:ascii="Times New Roman" w:hAnsi="Times New Roman" w:cs="Times New Roman"/>
          <w:b/>
          <w:bCs/>
          <w:sz w:val="24"/>
          <w:szCs w:val="24"/>
        </w:rPr>
        <w:t xml:space="preserve">Hasil dan </w:t>
      </w:r>
      <w:proofErr w:type="spellStart"/>
      <w:r w:rsidRPr="0021444B">
        <w:rPr>
          <w:rFonts w:ascii="Times New Roman" w:hAnsi="Times New Roman" w:cs="Times New Roman"/>
          <w:b/>
          <w:bCs/>
          <w:sz w:val="24"/>
          <w:szCs w:val="24"/>
        </w:rPr>
        <w:t>Pembahasan</w:t>
      </w:r>
      <w:proofErr w:type="spellEnd"/>
    </w:p>
    <w:p w14:paraId="5C4F0275" w14:textId="77777777" w:rsidR="00FF7676" w:rsidRPr="0021444B" w:rsidRDefault="00FF7676" w:rsidP="00A53AF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1444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Bhagavadgita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Bab II,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Kresna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memperkenalkan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ajaran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Samkhya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hakikat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. Arjuna, yang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diliputi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kebingungan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diberi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penjelasan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jiwa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(atman)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lahir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mati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Bhagavadgita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2.20),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pandangan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sejalan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Samkhya yang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memandang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purusha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abadi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tak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berubah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>.</w:t>
      </w:r>
      <w:r w:rsidRPr="0021444B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ajaran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Yoga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diperkenalkan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disiplin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spiritual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kestabilan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pikiran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Bab VI,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dijelaskan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pentingnya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praktik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meditasi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(dhyana) dan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pengendalian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lastRenderedPageBreak/>
        <w:t>diri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sarana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menyatu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purusha. Yoga di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sini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bukan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postur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fisik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penyatuan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kesadaran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hakikat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ilahi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>.</w:t>
      </w:r>
      <w:r w:rsidRPr="0021444B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Kresna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menyatukan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Samkhya dan Yoga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dua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jalan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menuju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yakni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moksha.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praktik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pengabdian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ajaran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diterapkan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karakter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spiritual,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kesadaran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emosi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>.</w:t>
      </w:r>
    </w:p>
    <w:p w14:paraId="54AA4E16" w14:textId="77777777" w:rsidR="0021444B" w:rsidRPr="0021444B" w:rsidRDefault="0021444B" w:rsidP="00A53AF5">
      <w:pPr>
        <w:spacing w:line="240" w:lineRule="auto"/>
        <w:ind w:left="-15"/>
        <w:rPr>
          <w:rFonts w:ascii="Times New Roman" w:hAnsi="Times New Roman" w:cs="Times New Roman"/>
          <w:sz w:val="24"/>
          <w:szCs w:val="24"/>
        </w:rPr>
      </w:pPr>
      <w:r w:rsidRPr="0021444B">
        <w:rPr>
          <w:rFonts w:ascii="Times New Roman" w:hAnsi="Times New Roman" w:cs="Times New Roman"/>
          <w:sz w:val="24"/>
          <w:szCs w:val="24"/>
        </w:rPr>
        <w:t xml:space="preserve">Inti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ajaran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eastAsia="Times New Roman" w:hAnsi="Times New Roman" w:cs="Times New Roman"/>
          <w:i/>
          <w:sz w:val="24"/>
          <w:szCs w:val="24"/>
        </w:rPr>
        <w:t>samkhya</w:t>
      </w:r>
      <w:proofErr w:type="spellEnd"/>
      <w:r w:rsidRPr="0021444B">
        <w:rPr>
          <w:rFonts w:ascii="Times New Roman" w:eastAsia="Times New Roman" w:hAnsi="Times New Roman" w:cs="Times New Roman"/>
          <w:i/>
          <w:sz w:val="24"/>
          <w:szCs w:val="24"/>
        </w:rPr>
        <w:t xml:space="preserve"> yoga</w:t>
      </w:r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kitab </w:t>
      </w:r>
      <w:proofErr w:type="spellStart"/>
      <w:r w:rsidRPr="0021444B">
        <w:rPr>
          <w:rFonts w:ascii="Times New Roman" w:eastAsia="Times New Roman" w:hAnsi="Times New Roman" w:cs="Times New Roman"/>
          <w:i/>
          <w:sz w:val="24"/>
          <w:szCs w:val="24"/>
        </w:rPr>
        <w:t>Bhagavadgita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ialah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mendukung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kebenaran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Kebenaran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ajaran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agama Hindu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dimaksudkan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membinasakan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jelas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jelas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disebut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istilah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eastAsia="Times New Roman" w:hAnsi="Times New Roman" w:cs="Times New Roman"/>
          <w:i/>
          <w:sz w:val="24"/>
          <w:szCs w:val="24"/>
        </w:rPr>
        <w:t>kesatria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sedang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bertempur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membela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kebenaran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medan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pertempuran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Peperangan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medan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pertempuran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dibolehkan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didasari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kenafsuan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dengki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dendam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membunuh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Sebagaimana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eastAsia="Times New Roman" w:hAnsi="Times New Roman" w:cs="Times New Roman"/>
          <w:i/>
          <w:sz w:val="24"/>
          <w:szCs w:val="24"/>
        </w:rPr>
        <w:t>Bhagavdgita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unsur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karma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pahala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Sebab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siapapun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tua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muda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laki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perempuan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mengikuti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jalan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karma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pahala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Sebegitu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pula,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kematian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di dunia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nyata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badan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kasar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mati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hingga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berubah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abu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debu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angin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mudah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dilihat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mata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normal.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Sementara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jiwa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pernah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mati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senjata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api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angin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sebagainya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(Yoga, 2021).  </w:t>
      </w:r>
    </w:p>
    <w:p w14:paraId="2482923D" w14:textId="77777777" w:rsidR="0021444B" w:rsidRPr="0021444B" w:rsidRDefault="0021444B" w:rsidP="00A53AF5">
      <w:pPr>
        <w:spacing w:after="201" w:line="240" w:lineRule="auto"/>
        <w:ind w:left="-15"/>
        <w:rPr>
          <w:rFonts w:ascii="Times New Roman" w:hAnsi="Times New Roman" w:cs="Times New Roman"/>
          <w:sz w:val="24"/>
          <w:szCs w:val="24"/>
        </w:rPr>
      </w:pPr>
      <w:proofErr w:type="spellStart"/>
      <w:r w:rsidRPr="0021444B">
        <w:rPr>
          <w:rFonts w:ascii="Times New Roman" w:hAnsi="Times New Roman" w:cs="Times New Roman"/>
          <w:sz w:val="24"/>
          <w:szCs w:val="24"/>
        </w:rPr>
        <w:t>Terlepas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ajaran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Hindu yang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roh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jiwa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meninggalkan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jasad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roh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mencari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badan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halnya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melepaskan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pakaian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lamanya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mengenakan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pakaian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barunya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. Proses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disebut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reinkarnasi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. Proses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reinkarnasi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diikuti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kepribadian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abadi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melewati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jaman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masa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lampau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, masa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sekarang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dan masa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depan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. Proses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menyebabkan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jiwa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mengabadi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bereinkarnasi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jiwa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sang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roh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tubuh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perspektif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dijelaskan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eastAsia="Times New Roman" w:hAnsi="Times New Roman" w:cs="Times New Roman"/>
          <w:i/>
          <w:sz w:val="24"/>
          <w:szCs w:val="24"/>
        </w:rPr>
        <w:t>Bhagavadgita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Sebagaimana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dijadikan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pedoman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ajaran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r w:rsidRPr="0021444B">
        <w:rPr>
          <w:rFonts w:ascii="Times New Roman" w:eastAsia="Times New Roman" w:hAnsi="Times New Roman" w:cs="Times New Roman"/>
          <w:i/>
          <w:sz w:val="24"/>
          <w:szCs w:val="24"/>
        </w:rPr>
        <w:t>Samkhya Yoga</w:t>
      </w:r>
      <w:r w:rsidRPr="0021444B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3748B1A3" w14:textId="77777777" w:rsidR="0021444B" w:rsidRPr="0021444B" w:rsidRDefault="0021444B" w:rsidP="00A53AF5">
      <w:pPr>
        <w:spacing w:line="240" w:lineRule="auto"/>
        <w:ind w:left="-15"/>
        <w:rPr>
          <w:rFonts w:ascii="Times New Roman" w:hAnsi="Times New Roman" w:cs="Times New Roman"/>
          <w:sz w:val="24"/>
          <w:szCs w:val="24"/>
        </w:rPr>
      </w:pPr>
      <w:proofErr w:type="spellStart"/>
      <w:r w:rsidRPr="0021444B">
        <w:rPr>
          <w:rFonts w:ascii="Times New Roman" w:hAnsi="Times New Roman" w:cs="Times New Roman"/>
          <w:sz w:val="24"/>
          <w:szCs w:val="24"/>
        </w:rPr>
        <w:t>Umat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Hindu di Bali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teguh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tetap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penerapan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ajaran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Samkhya yang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tertuang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kepercayaan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pemujaan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pemujaan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halnya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lingga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-yoni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unsur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purusa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prakerti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disimbolkan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penciptaan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alam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semesta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manifestasi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Tuhan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. Hal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diperjelas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Lingga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Purana dan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Siwaratri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Kalpa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karya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Mpu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Tanakung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berbunyi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2B33D63" w14:textId="77777777" w:rsidR="00A53AF5" w:rsidRDefault="0021444B" w:rsidP="00A53AF5">
      <w:pPr>
        <w:spacing w:after="128" w:line="240" w:lineRule="auto"/>
        <w:ind w:left="-15" w:firstLine="852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1444B">
        <w:rPr>
          <w:rFonts w:ascii="Times New Roman" w:eastAsia="Times New Roman" w:hAnsi="Times New Roman" w:cs="Times New Roman"/>
          <w:i/>
          <w:sz w:val="24"/>
          <w:szCs w:val="24"/>
        </w:rPr>
        <w:t>”</w:t>
      </w:r>
      <w:proofErr w:type="spellStart"/>
      <w:r w:rsidRPr="0021444B">
        <w:rPr>
          <w:rFonts w:ascii="Times New Roman" w:eastAsia="Times New Roman" w:hAnsi="Times New Roman" w:cs="Times New Roman"/>
          <w:i/>
          <w:sz w:val="24"/>
          <w:szCs w:val="24"/>
        </w:rPr>
        <w:t>Pradhanam</w:t>
      </w:r>
      <w:proofErr w:type="spellEnd"/>
      <w:r w:rsidRPr="0021444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1444B">
        <w:rPr>
          <w:rFonts w:ascii="Times New Roman" w:eastAsia="Times New Roman" w:hAnsi="Times New Roman" w:cs="Times New Roman"/>
          <w:i/>
          <w:sz w:val="24"/>
          <w:szCs w:val="24"/>
        </w:rPr>
        <w:t>prartim</w:t>
      </w:r>
      <w:proofErr w:type="spellEnd"/>
      <w:r w:rsidRPr="0021444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1444B">
        <w:rPr>
          <w:rFonts w:ascii="Times New Roman" w:eastAsia="Times New Roman" w:hAnsi="Times New Roman" w:cs="Times New Roman"/>
          <w:i/>
          <w:sz w:val="24"/>
          <w:szCs w:val="24"/>
        </w:rPr>
        <w:t>tatca</w:t>
      </w:r>
      <w:proofErr w:type="spellEnd"/>
      <w:r w:rsidRPr="0021444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1444B">
        <w:rPr>
          <w:rFonts w:ascii="Times New Roman" w:eastAsia="Times New Roman" w:hAnsi="Times New Roman" w:cs="Times New Roman"/>
          <w:i/>
          <w:sz w:val="24"/>
          <w:szCs w:val="24"/>
        </w:rPr>
        <w:t>ya</w:t>
      </w:r>
      <w:proofErr w:type="spellEnd"/>
      <w:r w:rsidRPr="0021444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1444B">
        <w:rPr>
          <w:rFonts w:ascii="Times New Roman" w:eastAsia="Times New Roman" w:hAnsi="Times New Roman" w:cs="Times New Roman"/>
          <w:i/>
          <w:sz w:val="24"/>
          <w:szCs w:val="24"/>
        </w:rPr>
        <w:t>dahurlingamuttaman</w:t>
      </w:r>
      <w:proofErr w:type="spellEnd"/>
      <w:r w:rsidRPr="0021444B"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</w:p>
    <w:p w14:paraId="08810950" w14:textId="594EE4FA" w:rsidR="00A53AF5" w:rsidRDefault="0021444B" w:rsidP="00A53AF5">
      <w:pPr>
        <w:spacing w:after="128" w:line="240" w:lineRule="auto"/>
        <w:ind w:left="-15" w:firstLine="852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spellStart"/>
      <w:r w:rsidRPr="0021444B">
        <w:rPr>
          <w:rFonts w:ascii="Times New Roman" w:eastAsia="Times New Roman" w:hAnsi="Times New Roman" w:cs="Times New Roman"/>
          <w:i/>
          <w:sz w:val="24"/>
          <w:szCs w:val="24"/>
        </w:rPr>
        <w:t>Gandhawarna</w:t>
      </w:r>
      <w:proofErr w:type="spellEnd"/>
      <w:r w:rsidRPr="0021444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1444B">
        <w:rPr>
          <w:rFonts w:ascii="Times New Roman" w:eastAsia="Times New Roman" w:hAnsi="Times New Roman" w:cs="Times New Roman"/>
          <w:i/>
          <w:sz w:val="24"/>
          <w:szCs w:val="24"/>
        </w:rPr>
        <w:t>rasairhinam</w:t>
      </w:r>
      <w:proofErr w:type="spellEnd"/>
      <w:r w:rsidRPr="0021444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1444B">
        <w:rPr>
          <w:rFonts w:ascii="Times New Roman" w:eastAsia="Times New Roman" w:hAnsi="Times New Roman" w:cs="Times New Roman"/>
          <w:i/>
          <w:sz w:val="24"/>
          <w:szCs w:val="24"/>
        </w:rPr>
        <w:t>sabdasparsadi</w:t>
      </w:r>
      <w:proofErr w:type="spellEnd"/>
      <w:r w:rsidRPr="0021444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1444B">
        <w:rPr>
          <w:rFonts w:ascii="Times New Roman" w:eastAsia="Times New Roman" w:hAnsi="Times New Roman" w:cs="Times New Roman"/>
          <w:i/>
          <w:sz w:val="24"/>
          <w:szCs w:val="24"/>
        </w:rPr>
        <w:t>warjitam</w:t>
      </w:r>
      <w:proofErr w:type="spellEnd"/>
      <w:r w:rsidRPr="0021444B">
        <w:rPr>
          <w:rFonts w:ascii="Times New Roman" w:eastAsia="Times New Roman" w:hAnsi="Times New Roman" w:cs="Times New Roman"/>
          <w:i/>
          <w:sz w:val="24"/>
          <w:szCs w:val="24"/>
        </w:rPr>
        <w:t>”</w:t>
      </w:r>
    </w:p>
    <w:p w14:paraId="7AD37B53" w14:textId="4B4A9D4A" w:rsidR="0021444B" w:rsidRPr="0021444B" w:rsidRDefault="0021444B" w:rsidP="00A53AF5">
      <w:pPr>
        <w:spacing w:after="128" w:line="240" w:lineRule="auto"/>
        <w:ind w:left="-15" w:firstLine="852"/>
        <w:jc w:val="both"/>
        <w:rPr>
          <w:rFonts w:ascii="Times New Roman" w:hAnsi="Times New Roman" w:cs="Times New Roman"/>
          <w:sz w:val="24"/>
          <w:szCs w:val="24"/>
        </w:rPr>
      </w:pPr>
      <w:r w:rsidRPr="0021444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Terjemahan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:</w:t>
      </w:r>
    </w:p>
    <w:p w14:paraId="1E2F1970" w14:textId="77777777" w:rsidR="0021444B" w:rsidRPr="0021444B" w:rsidRDefault="0021444B" w:rsidP="00A53AF5">
      <w:pPr>
        <w:spacing w:after="201" w:line="240" w:lineRule="auto"/>
        <w:ind w:left="852"/>
        <w:rPr>
          <w:rFonts w:ascii="Times New Roman" w:hAnsi="Times New Roman" w:cs="Times New Roman"/>
          <w:sz w:val="24"/>
          <w:szCs w:val="24"/>
        </w:rPr>
      </w:pPr>
      <w:proofErr w:type="spellStart"/>
      <w:r w:rsidRPr="0021444B">
        <w:rPr>
          <w:rFonts w:ascii="Times New Roman" w:hAnsi="Times New Roman" w:cs="Times New Roman"/>
          <w:sz w:val="24"/>
          <w:szCs w:val="24"/>
        </w:rPr>
        <w:t>Lingga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awal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mula-mula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bau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warna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, rasa,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pendengaran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sebagainya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dikatakan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prakrti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alam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0FEFA1F3" w14:textId="77777777" w:rsidR="0021444B" w:rsidRPr="0021444B" w:rsidRDefault="0021444B" w:rsidP="00A53AF5">
      <w:pPr>
        <w:spacing w:line="240" w:lineRule="auto"/>
        <w:ind w:left="-15"/>
        <w:rPr>
          <w:rFonts w:ascii="Times New Roman" w:hAnsi="Times New Roman" w:cs="Times New Roman"/>
          <w:sz w:val="24"/>
          <w:szCs w:val="24"/>
        </w:rPr>
      </w:pPr>
      <w:proofErr w:type="spellStart"/>
      <w:r w:rsidRPr="0021444B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ajaran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Samkhya di Bali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lepas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sejarah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agama Hindu di Indonesia.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sejalan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pertumbuhan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agama Hindu di India. Sejarah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agama Hindu di Bali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konon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dipengaruhi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peradaban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Jawa Tengah dan Jawa Timur.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Masuknya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agama Hindu di Bali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diperkirakan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abad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ke-8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Masehi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terbukti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gambar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cerita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tertulis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prasasti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ditemukan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berbahasa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eastAsia="Times New Roman" w:hAnsi="Times New Roman" w:cs="Times New Roman"/>
          <w:i/>
          <w:sz w:val="24"/>
          <w:szCs w:val="24"/>
        </w:rPr>
        <w:t>Sansekerta</w:t>
      </w:r>
      <w:proofErr w:type="spellEnd"/>
      <w:r w:rsidRPr="0021444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21444B">
        <w:rPr>
          <w:rFonts w:ascii="Times New Roman" w:hAnsi="Times New Roman" w:cs="Times New Roman"/>
          <w:sz w:val="24"/>
          <w:szCs w:val="24"/>
        </w:rPr>
        <w:t xml:space="preserve">di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Pejeng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, Gianyar.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Dilihat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huruf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hurufnya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diasumsikan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zaman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segel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tanah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liat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berisi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mantra Buddhis yang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dikenal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r w:rsidRPr="0021444B">
        <w:rPr>
          <w:rFonts w:ascii="Times New Roman" w:eastAsia="Times New Roman" w:hAnsi="Times New Roman" w:cs="Times New Roman"/>
          <w:i/>
          <w:sz w:val="24"/>
          <w:szCs w:val="24"/>
        </w:rPr>
        <w:t xml:space="preserve">“Ye </w:t>
      </w:r>
      <w:proofErr w:type="spellStart"/>
      <w:r w:rsidRPr="0021444B">
        <w:rPr>
          <w:rFonts w:ascii="Times New Roman" w:eastAsia="Times New Roman" w:hAnsi="Times New Roman" w:cs="Times New Roman"/>
          <w:i/>
          <w:sz w:val="24"/>
          <w:szCs w:val="24"/>
        </w:rPr>
        <w:t>te</w:t>
      </w:r>
      <w:proofErr w:type="spellEnd"/>
      <w:r w:rsidRPr="0021444B">
        <w:rPr>
          <w:rFonts w:ascii="Times New Roman" w:eastAsia="Times New Roman" w:hAnsi="Times New Roman" w:cs="Times New Roman"/>
          <w:i/>
          <w:sz w:val="24"/>
          <w:szCs w:val="24"/>
        </w:rPr>
        <w:t xml:space="preserve"> mantra”,</w:t>
      </w:r>
      <w:r w:rsidRPr="0021444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diperkirakan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berasal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778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Masehi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. Pada baris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pertama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prasasti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membuktikan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kata </w:t>
      </w:r>
      <w:r w:rsidRPr="0021444B">
        <w:rPr>
          <w:rFonts w:ascii="Times New Roman" w:eastAsia="Times New Roman" w:hAnsi="Times New Roman" w:cs="Times New Roman"/>
          <w:i/>
          <w:sz w:val="24"/>
          <w:szCs w:val="24"/>
        </w:rPr>
        <w:t>“Sivas”</w:t>
      </w:r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eastAsia="Times New Roman" w:hAnsi="Times New Roman" w:cs="Times New Roman"/>
          <w:i/>
          <w:sz w:val="24"/>
          <w:szCs w:val="24"/>
        </w:rPr>
        <w:t>lingga</w:t>
      </w:r>
      <w:proofErr w:type="spellEnd"/>
      <w:r w:rsidRPr="0021444B">
        <w:rPr>
          <w:rFonts w:ascii="Times New Roman" w:eastAsia="Times New Roman" w:hAnsi="Times New Roman" w:cs="Times New Roman"/>
          <w:i/>
          <w:sz w:val="24"/>
          <w:szCs w:val="24"/>
        </w:rPr>
        <w:t>-yoni</w:t>
      </w:r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perwujudan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eastAsia="Times New Roman" w:hAnsi="Times New Roman" w:cs="Times New Roman"/>
          <w:i/>
          <w:sz w:val="24"/>
          <w:szCs w:val="24"/>
        </w:rPr>
        <w:t>purusa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1444B">
        <w:rPr>
          <w:rFonts w:ascii="Times New Roman" w:eastAsia="Times New Roman" w:hAnsi="Times New Roman" w:cs="Times New Roman"/>
          <w:i/>
          <w:sz w:val="24"/>
          <w:szCs w:val="24"/>
        </w:rPr>
        <w:t>prakrti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identik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terciptanya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alam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lastRenderedPageBreak/>
        <w:t>semesta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beserta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isinya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. Dr. R Goris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selaku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meneliti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penemuan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eastAsia="Times New Roman" w:hAnsi="Times New Roman" w:cs="Times New Roman"/>
          <w:i/>
          <w:sz w:val="24"/>
          <w:szCs w:val="24"/>
        </w:rPr>
        <w:t>lingga</w:t>
      </w:r>
      <w:proofErr w:type="spellEnd"/>
      <w:r w:rsidRPr="0021444B">
        <w:rPr>
          <w:rFonts w:ascii="Times New Roman" w:eastAsia="Times New Roman" w:hAnsi="Times New Roman" w:cs="Times New Roman"/>
          <w:i/>
          <w:sz w:val="24"/>
          <w:szCs w:val="24"/>
        </w:rPr>
        <w:t>-yoni</w:t>
      </w:r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menduga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peradaban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awalnya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terbentuknya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eastAsia="Times New Roman" w:hAnsi="Times New Roman" w:cs="Times New Roman"/>
          <w:i/>
          <w:sz w:val="24"/>
          <w:szCs w:val="24"/>
        </w:rPr>
        <w:t>radaya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s</w:t>
      </w:r>
      <w:r w:rsidRPr="0021444B">
        <w:rPr>
          <w:rFonts w:ascii="Times New Roman" w:eastAsia="Times New Roman" w:hAnsi="Times New Roman" w:cs="Times New Roman"/>
          <w:i/>
          <w:sz w:val="24"/>
          <w:szCs w:val="24"/>
        </w:rPr>
        <w:t>ekte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kini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berkembang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di Bali (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Hadiwijono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, 1985). </w:t>
      </w:r>
    </w:p>
    <w:p w14:paraId="7724ACF5" w14:textId="77777777" w:rsidR="0021444B" w:rsidRPr="0021444B" w:rsidRDefault="0021444B" w:rsidP="00A53AF5">
      <w:pPr>
        <w:spacing w:line="240" w:lineRule="auto"/>
        <w:ind w:left="-15"/>
        <w:rPr>
          <w:rFonts w:ascii="Times New Roman" w:hAnsi="Times New Roman" w:cs="Times New Roman"/>
          <w:sz w:val="24"/>
          <w:szCs w:val="24"/>
        </w:rPr>
      </w:pPr>
      <w:proofErr w:type="spellStart"/>
      <w:r w:rsidRPr="0021444B">
        <w:rPr>
          <w:rFonts w:ascii="Times New Roman" w:hAnsi="Times New Roman" w:cs="Times New Roman"/>
          <w:sz w:val="24"/>
          <w:szCs w:val="24"/>
        </w:rPr>
        <w:t>Seiring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agama Hindu,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ajaran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filsafat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r w:rsidRPr="0021444B">
        <w:rPr>
          <w:rFonts w:ascii="Times New Roman" w:eastAsia="Times New Roman" w:hAnsi="Times New Roman" w:cs="Times New Roman"/>
          <w:i/>
          <w:sz w:val="24"/>
          <w:szCs w:val="24"/>
        </w:rPr>
        <w:t>Samkhya</w:t>
      </w:r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persamaan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kesetaraan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eastAsia="Times New Roman" w:hAnsi="Times New Roman" w:cs="Times New Roman"/>
          <w:i/>
          <w:sz w:val="24"/>
          <w:szCs w:val="24"/>
        </w:rPr>
        <w:t>Purusa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1444B">
        <w:rPr>
          <w:rFonts w:ascii="Times New Roman" w:eastAsia="Times New Roman" w:hAnsi="Times New Roman" w:cs="Times New Roman"/>
          <w:i/>
          <w:sz w:val="24"/>
          <w:szCs w:val="24"/>
        </w:rPr>
        <w:t>prakrti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biasa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disebut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istilah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eastAsia="Times New Roman" w:hAnsi="Times New Roman" w:cs="Times New Roman"/>
          <w:i/>
          <w:sz w:val="24"/>
          <w:szCs w:val="24"/>
        </w:rPr>
        <w:t>maskulin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1444B">
        <w:rPr>
          <w:rFonts w:ascii="Times New Roman" w:eastAsia="Times New Roman" w:hAnsi="Times New Roman" w:cs="Times New Roman"/>
          <w:i/>
          <w:sz w:val="24"/>
          <w:szCs w:val="24"/>
        </w:rPr>
        <w:t>feminim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Kebanyakan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orang Bali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beragama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Hindu. Di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sisi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ajaran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agama Hindu,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pemimpin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karakter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kepemimpinan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sifat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bakatnya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Berkaitan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sifat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karakter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bakat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memberi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nasehat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pada kitab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suci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Hindu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menyebutnya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r w:rsidRPr="0021444B">
        <w:rPr>
          <w:rFonts w:ascii="Times New Roman" w:eastAsia="Times New Roman" w:hAnsi="Times New Roman" w:cs="Times New Roman"/>
          <w:i/>
          <w:sz w:val="24"/>
          <w:szCs w:val="24"/>
        </w:rPr>
        <w:t>varna</w:t>
      </w:r>
      <w:r w:rsidRPr="0021444B">
        <w:rPr>
          <w:rFonts w:ascii="Times New Roman" w:hAnsi="Times New Roman" w:cs="Times New Roman"/>
          <w:sz w:val="24"/>
          <w:szCs w:val="24"/>
        </w:rPr>
        <w:t xml:space="preserve">. Kata </w:t>
      </w:r>
      <w:r w:rsidRPr="0021444B">
        <w:rPr>
          <w:rFonts w:ascii="Times New Roman" w:eastAsia="Times New Roman" w:hAnsi="Times New Roman" w:cs="Times New Roman"/>
          <w:i/>
          <w:sz w:val="24"/>
          <w:szCs w:val="24"/>
        </w:rPr>
        <w:t>varna</w:t>
      </w:r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berasal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Sanskerta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derivat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kata “</w:t>
      </w:r>
      <w:proofErr w:type="spellStart"/>
      <w:r w:rsidRPr="0021444B">
        <w:rPr>
          <w:rFonts w:ascii="Times New Roman" w:eastAsia="Times New Roman" w:hAnsi="Times New Roman" w:cs="Times New Roman"/>
          <w:i/>
          <w:sz w:val="24"/>
          <w:szCs w:val="24"/>
        </w:rPr>
        <w:t>Vr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” yang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berarti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pilihan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bakat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Titib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, 1996: 10). </w:t>
      </w:r>
      <w:r w:rsidRPr="0021444B">
        <w:rPr>
          <w:rFonts w:ascii="Times New Roman" w:eastAsia="Times New Roman" w:hAnsi="Times New Roman" w:cs="Times New Roman"/>
          <w:i/>
          <w:sz w:val="24"/>
          <w:szCs w:val="24"/>
        </w:rPr>
        <w:t>Varna</w:t>
      </w:r>
      <w:r w:rsidRPr="0021444B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pemimpin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puncak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dikenal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eastAsia="Times New Roman" w:hAnsi="Times New Roman" w:cs="Times New Roman"/>
          <w:i/>
          <w:sz w:val="24"/>
          <w:szCs w:val="24"/>
        </w:rPr>
        <w:t>kesatriya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berarti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perlindungan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. </w:t>
      </w:r>
      <w:r w:rsidRPr="0021444B">
        <w:rPr>
          <w:rFonts w:ascii="Times New Roman" w:eastAsia="Times New Roman" w:hAnsi="Times New Roman" w:cs="Times New Roman"/>
          <w:i/>
          <w:sz w:val="24"/>
          <w:szCs w:val="24"/>
        </w:rPr>
        <w:t>Varna</w:t>
      </w:r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membedakan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laki-laki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perempuan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dan juga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lagi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genetik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sifat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bakat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kemampuannya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. Sifat,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bakat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unsur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perpaduan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eastAsia="Times New Roman" w:hAnsi="Times New Roman" w:cs="Times New Roman"/>
          <w:i/>
          <w:sz w:val="24"/>
          <w:szCs w:val="24"/>
        </w:rPr>
        <w:t>purusa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1444B">
        <w:rPr>
          <w:rFonts w:ascii="Times New Roman" w:eastAsia="Times New Roman" w:hAnsi="Times New Roman" w:cs="Times New Roman"/>
          <w:i/>
          <w:sz w:val="24"/>
          <w:szCs w:val="24"/>
        </w:rPr>
        <w:t>prakerti</w:t>
      </w:r>
      <w:proofErr w:type="spellEnd"/>
      <w:r w:rsidRPr="0021444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21444B">
        <w:rPr>
          <w:rFonts w:ascii="Times New Roman" w:hAnsi="Times New Roman" w:cs="Times New Roman"/>
          <w:sz w:val="24"/>
          <w:szCs w:val="24"/>
        </w:rPr>
        <w:t xml:space="preserve">(Yoga, 2021). </w:t>
      </w:r>
    </w:p>
    <w:p w14:paraId="550C305C" w14:textId="77777777" w:rsidR="0021444B" w:rsidRPr="0021444B" w:rsidRDefault="0021444B" w:rsidP="00A53AF5">
      <w:pPr>
        <w:spacing w:line="240" w:lineRule="auto"/>
        <w:ind w:left="-15"/>
        <w:rPr>
          <w:rFonts w:ascii="Times New Roman" w:hAnsi="Times New Roman" w:cs="Times New Roman"/>
          <w:sz w:val="24"/>
          <w:szCs w:val="24"/>
        </w:rPr>
      </w:pPr>
      <w:proofErr w:type="spellStart"/>
      <w:r w:rsidRPr="0021444B">
        <w:rPr>
          <w:rFonts w:ascii="Times New Roman" w:hAnsi="Times New Roman" w:cs="Times New Roman"/>
          <w:sz w:val="24"/>
          <w:szCs w:val="24"/>
        </w:rPr>
        <w:t>Filsafat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selalu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berkembang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seiring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berjalan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mengikuti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arus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. Hindu sangat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kental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ajaran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etika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r w:rsidRPr="0021444B">
        <w:rPr>
          <w:rFonts w:ascii="Times New Roman" w:eastAsia="Times New Roman" w:hAnsi="Times New Roman" w:cs="Times New Roman"/>
          <w:i/>
          <w:sz w:val="24"/>
          <w:szCs w:val="24"/>
        </w:rPr>
        <w:t>Samkhya</w:t>
      </w:r>
      <w:r w:rsidRPr="0021444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pernah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membedakan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golongannya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mempelajari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kitab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suci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Veda. Karena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dianjurkan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mengendalikan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pikiran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terjadinya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ketimpangan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berfokus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keseimbangan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lingkungannya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ajaran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r w:rsidRPr="0021444B">
        <w:rPr>
          <w:rFonts w:ascii="Times New Roman" w:eastAsia="Times New Roman" w:hAnsi="Times New Roman" w:cs="Times New Roman"/>
          <w:i/>
          <w:sz w:val="24"/>
          <w:szCs w:val="24"/>
        </w:rPr>
        <w:t>Samkhya</w:t>
      </w:r>
      <w:r w:rsidRPr="002144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pribadi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tampak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bukanlah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pribadi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sebenarnya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melainkan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khayalan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pribadi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sesungguhnya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eastAsia="Times New Roman" w:hAnsi="Times New Roman" w:cs="Times New Roman"/>
          <w:i/>
          <w:sz w:val="24"/>
          <w:szCs w:val="24"/>
        </w:rPr>
        <w:t>purusa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roh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. Hal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dipertegas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sesungguhnya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bercermin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ketika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bercermin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menemukan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jati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sesungguhnya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ajaran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r w:rsidRPr="0021444B">
        <w:rPr>
          <w:rFonts w:ascii="Times New Roman" w:eastAsia="Times New Roman" w:hAnsi="Times New Roman" w:cs="Times New Roman"/>
          <w:i/>
          <w:sz w:val="24"/>
          <w:szCs w:val="24"/>
        </w:rPr>
        <w:t>Samkhya</w:t>
      </w:r>
      <w:r w:rsidRPr="0021444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mudah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dijelaskan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kata-kata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membutuhkan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mendalam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mempelajari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sejauh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mana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kematian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pembebasan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belenggu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duniawi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4FA80EEA" w14:textId="77777777" w:rsidR="0021444B" w:rsidRPr="0021444B" w:rsidRDefault="0021444B" w:rsidP="00A53AF5">
      <w:pPr>
        <w:spacing w:line="240" w:lineRule="auto"/>
        <w:ind w:left="-15"/>
        <w:rPr>
          <w:rFonts w:ascii="Times New Roman" w:hAnsi="Times New Roman" w:cs="Times New Roman"/>
          <w:sz w:val="24"/>
          <w:szCs w:val="24"/>
        </w:rPr>
      </w:pPr>
      <w:proofErr w:type="spellStart"/>
      <w:r w:rsidRPr="0021444B">
        <w:rPr>
          <w:rFonts w:ascii="Times New Roman" w:hAnsi="Times New Roman" w:cs="Times New Roman"/>
          <w:sz w:val="24"/>
          <w:szCs w:val="24"/>
        </w:rPr>
        <w:t>Pasraman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(2020),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menggambarkan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akhir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ajaran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Samkhya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pembebasan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Pembebasan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dicapai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ketika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menyadari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unsur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eastAsia="Times New Roman" w:hAnsi="Times New Roman" w:cs="Times New Roman"/>
          <w:i/>
          <w:sz w:val="24"/>
          <w:szCs w:val="24"/>
        </w:rPr>
        <w:t>purusa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alam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pikiran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perasaan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dan badan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jasmani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. Jika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menyadari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pembebasan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Akibatnya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kelahiran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kembali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(</w:t>
      </w:r>
      <w:r w:rsidRPr="0021444B">
        <w:rPr>
          <w:rFonts w:ascii="Times New Roman" w:eastAsia="Times New Roman" w:hAnsi="Times New Roman" w:cs="Times New Roman"/>
          <w:i/>
          <w:sz w:val="24"/>
          <w:szCs w:val="24"/>
        </w:rPr>
        <w:t>samsara/</w:t>
      </w:r>
      <w:proofErr w:type="spellStart"/>
      <w:r w:rsidRPr="0021444B">
        <w:rPr>
          <w:rFonts w:ascii="Times New Roman" w:eastAsia="Times New Roman" w:hAnsi="Times New Roman" w:cs="Times New Roman"/>
          <w:i/>
          <w:sz w:val="24"/>
          <w:szCs w:val="24"/>
        </w:rPr>
        <w:t>punarbhawa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jalan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menuju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pembebasan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benar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latihan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spiritual yang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teratur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mengenali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perbedaan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eastAsia="Times New Roman" w:hAnsi="Times New Roman" w:cs="Times New Roman"/>
          <w:i/>
          <w:sz w:val="24"/>
          <w:szCs w:val="24"/>
        </w:rPr>
        <w:t>purusa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1444B">
        <w:rPr>
          <w:rFonts w:ascii="Times New Roman" w:eastAsia="Times New Roman" w:hAnsi="Times New Roman" w:cs="Times New Roman"/>
          <w:i/>
          <w:sz w:val="24"/>
          <w:szCs w:val="24"/>
        </w:rPr>
        <w:t>prakerti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cinta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kasih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makhluk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1444B">
        <w:rPr>
          <w:rFonts w:ascii="Times New Roman" w:eastAsia="Times New Roman" w:hAnsi="Times New Roman" w:cs="Times New Roman"/>
          <w:i/>
          <w:sz w:val="24"/>
          <w:szCs w:val="24"/>
        </w:rPr>
        <w:t>tatwam</w:t>
      </w:r>
      <w:proofErr w:type="spellEnd"/>
      <w:r w:rsidRPr="0021444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1444B">
        <w:rPr>
          <w:rFonts w:ascii="Times New Roman" w:eastAsia="Times New Roman" w:hAnsi="Times New Roman" w:cs="Times New Roman"/>
          <w:i/>
          <w:sz w:val="24"/>
          <w:szCs w:val="24"/>
        </w:rPr>
        <w:t>asi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). Oleh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, </w:t>
      </w:r>
      <w:r w:rsidRPr="0021444B">
        <w:rPr>
          <w:rFonts w:ascii="Times New Roman" w:eastAsia="Times New Roman" w:hAnsi="Times New Roman" w:cs="Times New Roman"/>
          <w:i/>
          <w:sz w:val="24"/>
          <w:szCs w:val="24"/>
        </w:rPr>
        <w:t>Samkhya</w:t>
      </w:r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menekankan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jalan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jnana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eastAsia="Times New Roman" w:hAnsi="Times New Roman" w:cs="Times New Roman"/>
          <w:i/>
          <w:sz w:val="24"/>
          <w:szCs w:val="24"/>
        </w:rPr>
        <w:t>wiweka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kebijaksanaan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membebaskan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eastAsia="Times New Roman" w:hAnsi="Times New Roman" w:cs="Times New Roman"/>
          <w:i/>
          <w:sz w:val="24"/>
          <w:szCs w:val="24"/>
        </w:rPr>
        <w:t>purusa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jeratan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eastAsia="Times New Roman" w:hAnsi="Times New Roman" w:cs="Times New Roman"/>
          <w:i/>
          <w:sz w:val="24"/>
          <w:szCs w:val="24"/>
        </w:rPr>
        <w:t>prakerti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(</w:t>
      </w:r>
      <w:r w:rsidRPr="0021444B">
        <w:rPr>
          <w:rFonts w:ascii="Times New Roman" w:eastAsia="Times New Roman" w:hAnsi="Times New Roman" w:cs="Times New Roman"/>
          <w:i/>
          <w:sz w:val="24"/>
          <w:szCs w:val="24"/>
        </w:rPr>
        <w:t>Tri Guna</w:t>
      </w:r>
      <w:r w:rsidRPr="0021444B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7D510A82" w14:textId="77777777" w:rsidR="0021444B" w:rsidRPr="0021444B" w:rsidRDefault="0021444B" w:rsidP="00A53AF5">
      <w:pPr>
        <w:spacing w:line="240" w:lineRule="auto"/>
        <w:ind w:left="-15"/>
        <w:rPr>
          <w:rFonts w:ascii="Times New Roman" w:hAnsi="Times New Roman" w:cs="Times New Roman"/>
          <w:sz w:val="24"/>
          <w:szCs w:val="24"/>
        </w:rPr>
      </w:pPr>
      <w:r w:rsidRPr="0021444B">
        <w:rPr>
          <w:rFonts w:ascii="Times New Roman" w:hAnsi="Times New Roman" w:cs="Times New Roman"/>
          <w:sz w:val="24"/>
          <w:szCs w:val="24"/>
        </w:rPr>
        <w:t xml:space="preserve">Ketika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ajaran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Samkhya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garis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tentunya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pandangan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Samkhya. Hal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dijelaskan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:  </w:t>
      </w:r>
    </w:p>
    <w:p w14:paraId="290D25D3" w14:textId="77777777" w:rsidR="0021444B" w:rsidRPr="0021444B" w:rsidRDefault="0021444B" w:rsidP="00A53AF5">
      <w:pPr>
        <w:numPr>
          <w:ilvl w:val="0"/>
          <w:numId w:val="1"/>
        </w:numPr>
        <w:spacing w:after="3" w:line="240" w:lineRule="auto"/>
        <w:ind w:left="566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1444B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aktif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keberadaan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Tuhan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diterima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keberadaan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Tuhan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didukung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pernyataan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kitab-kitab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suci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dibuktikan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870C838" w14:textId="77777777" w:rsidR="0021444B" w:rsidRPr="0021444B" w:rsidRDefault="0021444B" w:rsidP="00A53AF5">
      <w:pPr>
        <w:numPr>
          <w:ilvl w:val="0"/>
          <w:numId w:val="1"/>
        </w:numPr>
        <w:spacing w:after="3" w:line="240" w:lineRule="auto"/>
        <w:ind w:left="566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1444B">
        <w:rPr>
          <w:rFonts w:ascii="Times New Roman" w:hAnsi="Times New Roman" w:cs="Times New Roman"/>
          <w:sz w:val="24"/>
          <w:szCs w:val="24"/>
        </w:rPr>
        <w:t>Mengakui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dua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asas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kekal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abadi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eastAsia="Times New Roman" w:hAnsi="Times New Roman" w:cs="Times New Roman"/>
          <w:i/>
          <w:sz w:val="24"/>
          <w:szCs w:val="24"/>
        </w:rPr>
        <w:t>purusa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1444B">
        <w:rPr>
          <w:rFonts w:ascii="Times New Roman" w:eastAsia="Times New Roman" w:hAnsi="Times New Roman" w:cs="Times New Roman"/>
          <w:i/>
          <w:sz w:val="24"/>
          <w:szCs w:val="24"/>
        </w:rPr>
        <w:t>prakerti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asas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menyebabkan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terbentuknya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alam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semesta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isinya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9BE11DE" w14:textId="77777777" w:rsidR="0021444B" w:rsidRPr="0021444B" w:rsidRDefault="0021444B" w:rsidP="00A53AF5">
      <w:pPr>
        <w:numPr>
          <w:ilvl w:val="0"/>
          <w:numId w:val="1"/>
        </w:numPr>
        <w:spacing w:after="3" w:line="240" w:lineRule="auto"/>
        <w:ind w:left="566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1444B">
        <w:rPr>
          <w:rFonts w:ascii="Times New Roman" w:hAnsi="Times New Roman" w:cs="Times New Roman"/>
          <w:sz w:val="24"/>
          <w:szCs w:val="24"/>
        </w:rPr>
        <w:t>Sadarilah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menuju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pembebasan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dunia, salah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satunya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kematian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pelepasan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keduniawian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benar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melatih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kerohanian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konsisten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merealisasikan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perbedaan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eastAsia="Times New Roman" w:hAnsi="Times New Roman" w:cs="Times New Roman"/>
          <w:i/>
          <w:sz w:val="24"/>
          <w:szCs w:val="24"/>
        </w:rPr>
        <w:t>Purusa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eastAsia="Times New Roman" w:hAnsi="Times New Roman" w:cs="Times New Roman"/>
          <w:i/>
          <w:sz w:val="24"/>
          <w:szCs w:val="24"/>
        </w:rPr>
        <w:t>Prakerti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2BC03F80" w14:textId="77777777" w:rsidR="0021444B" w:rsidRPr="0021444B" w:rsidRDefault="0021444B" w:rsidP="00A53AF5">
      <w:pPr>
        <w:numPr>
          <w:ilvl w:val="0"/>
          <w:numId w:val="1"/>
        </w:numPr>
        <w:spacing w:after="3" w:line="240" w:lineRule="auto"/>
        <w:ind w:left="566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1444B">
        <w:rPr>
          <w:rFonts w:ascii="Times New Roman" w:hAnsi="Times New Roman" w:cs="Times New Roman"/>
          <w:sz w:val="24"/>
          <w:szCs w:val="24"/>
        </w:rPr>
        <w:lastRenderedPageBreak/>
        <w:t>Berikan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cinta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kasih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makhluk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Pandangan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r w:rsidRPr="0021444B">
        <w:rPr>
          <w:rFonts w:ascii="Times New Roman" w:eastAsia="Times New Roman" w:hAnsi="Times New Roman" w:cs="Times New Roman"/>
          <w:i/>
          <w:sz w:val="24"/>
          <w:szCs w:val="24"/>
        </w:rPr>
        <w:t>Samkhya</w:t>
      </w:r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diperkuat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jalinan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metafisika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etika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saling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bersinambungan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diterapkan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praktik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keagamaan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Hindu. </w:t>
      </w:r>
    </w:p>
    <w:p w14:paraId="44689A7C" w14:textId="77777777" w:rsidR="00A53AF5" w:rsidRDefault="00A53AF5" w:rsidP="00A53AF5">
      <w:pPr>
        <w:spacing w:line="240" w:lineRule="auto"/>
        <w:ind w:left="-15" w:firstLine="567"/>
        <w:rPr>
          <w:rFonts w:ascii="Times New Roman" w:hAnsi="Times New Roman" w:cs="Times New Roman"/>
          <w:sz w:val="24"/>
          <w:szCs w:val="24"/>
        </w:rPr>
      </w:pPr>
    </w:p>
    <w:p w14:paraId="0950E0C7" w14:textId="7146CE63" w:rsidR="0021444B" w:rsidRPr="0021444B" w:rsidRDefault="0021444B" w:rsidP="00A53AF5">
      <w:pPr>
        <w:spacing w:line="240" w:lineRule="auto"/>
        <w:ind w:left="-15" w:firstLine="567"/>
        <w:rPr>
          <w:rFonts w:ascii="Times New Roman" w:hAnsi="Times New Roman" w:cs="Times New Roman"/>
          <w:sz w:val="24"/>
          <w:szCs w:val="24"/>
        </w:rPr>
      </w:pPr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Suparta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(2015)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praktik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agama Hindu di Bali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ritual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beserta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upakaranya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persembahyangan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. Agama Hindu di Bali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terutama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mempraktikkan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praktik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ditelusuri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kembali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ajaran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r w:rsidRPr="0021444B">
        <w:rPr>
          <w:rFonts w:ascii="Times New Roman" w:eastAsia="Times New Roman" w:hAnsi="Times New Roman" w:cs="Times New Roman"/>
          <w:i/>
          <w:sz w:val="24"/>
          <w:szCs w:val="24"/>
        </w:rPr>
        <w:t>Samkhya</w:t>
      </w:r>
      <w:r w:rsidRPr="0021444B">
        <w:rPr>
          <w:rFonts w:ascii="Times New Roman" w:hAnsi="Times New Roman" w:cs="Times New Roman"/>
          <w:sz w:val="24"/>
          <w:szCs w:val="24"/>
        </w:rPr>
        <w:t xml:space="preserve">. Hal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upacara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agama Hindu yang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berkaitan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ajaran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r w:rsidRPr="0021444B">
        <w:rPr>
          <w:rFonts w:ascii="Times New Roman" w:eastAsia="Times New Roman" w:hAnsi="Times New Roman" w:cs="Times New Roman"/>
          <w:i/>
          <w:sz w:val="24"/>
          <w:szCs w:val="24"/>
        </w:rPr>
        <w:t>Samkhya</w:t>
      </w:r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ialah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raya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Tumpek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upacara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tumpek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makna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yang sangat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berhubungan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ajaran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eastAsia="Times New Roman" w:hAnsi="Times New Roman" w:cs="Times New Roman"/>
          <w:i/>
          <w:sz w:val="24"/>
          <w:szCs w:val="24"/>
        </w:rPr>
        <w:t>samkhya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Ajaran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samkhya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21444B">
        <w:rPr>
          <w:rFonts w:ascii="Times New Roman" w:eastAsia="Times New Roman" w:hAnsi="Times New Roman" w:cs="Times New Roman"/>
          <w:i/>
          <w:sz w:val="24"/>
          <w:szCs w:val="24"/>
        </w:rPr>
        <w:t>Tumpek</w:t>
      </w:r>
      <w:proofErr w:type="spellEnd"/>
      <w:r w:rsidRPr="0021444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1444B">
        <w:rPr>
          <w:rFonts w:ascii="Times New Roman" w:eastAsia="Times New Roman" w:hAnsi="Times New Roman" w:cs="Times New Roman"/>
          <w:i/>
          <w:sz w:val="24"/>
          <w:szCs w:val="24"/>
        </w:rPr>
        <w:t>Wariga</w:t>
      </w:r>
      <w:proofErr w:type="spellEnd"/>
      <w:r w:rsidRPr="0021444B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21444B">
        <w:rPr>
          <w:rFonts w:ascii="Times New Roman" w:eastAsia="Times New Roman" w:hAnsi="Times New Roman" w:cs="Times New Roman"/>
          <w:i/>
          <w:sz w:val="24"/>
          <w:szCs w:val="24"/>
        </w:rPr>
        <w:t>Tumpek</w:t>
      </w:r>
      <w:proofErr w:type="spellEnd"/>
      <w:r w:rsidRPr="0021444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1444B">
        <w:rPr>
          <w:rFonts w:ascii="Times New Roman" w:eastAsia="Times New Roman" w:hAnsi="Times New Roman" w:cs="Times New Roman"/>
          <w:i/>
          <w:sz w:val="24"/>
          <w:szCs w:val="24"/>
        </w:rPr>
        <w:t>Uye</w:t>
      </w:r>
      <w:proofErr w:type="spellEnd"/>
      <w:r w:rsidRPr="0021444B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r w:rsidRPr="0021444B">
        <w:rPr>
          <w:rFonts w:ascii="Times New Roman" w:hAnsi="Times New Roman" w:cs="Times New Roman"/>
          <w:sz w:val="24"/>
          <w:szCs w:val="24"/>
        </w:rPr>
        <w:t xml:space="preserve">dan </w:t>
      </w:r>
      <w:proofErr w:type="spellStart"/>
      <w:r w:rsidRPr="0021444B">
        <w:rPr>
          <w:rFonts w:ascii="Times New Roman" w:eastAsia="Times New Roman" w:hAnsi="Times New Roman" w:cs="Times New Roman"/>
          <w:i/>
          <w:sz w:val="24"/>
          <w:szCs w:val="24"/>
        </w:rPr>
        <w:t>Tumpek</w:t>
      </w:r>
      <w:proofErr w:type="spellEnd"/>
      <w:r w:rsidRPr="0021444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1444B">
        <w:rPr>
          <w:rFonts w:ascii="Times New Roman" w:eastAsia="Times New Roman" w:hAnsi="Times New Roman" w:cs="Times New Roman"/>
          <w:i/>
          <w:sz w:val="24"/>
          <w:szCs w:val="24"/>
        </w:rPr>
        <w:t>Landep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Ketiga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tumpek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keterhubungan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alam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semesta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alam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sekitar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Tumpek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dasarnya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Tri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Hita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Karana.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mengharmoniskan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alam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Tiga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elemen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berkontemplasi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perenungan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pikiran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penuh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kesadaran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perenungan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absolut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membentuk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unsur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cetana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acetana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ajaran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eastAsia="Times New Roman" w:hAnsi="Times New Roman" w:cs="Times New Roman"/>
          <w:i/>
          <w:sz w:val="24"/>
          <w:szCs w:val="24"/>
        </w:rPr>
        <w:t>tattwa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Cetana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Acetana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elemen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Siklus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dipisahkan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selalu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bersama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ketika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sampai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menuju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kematian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ajaran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agama Hindu :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menyebutnya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Tri Kona (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upetti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Shiti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Pralina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sering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dinyatakan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lahir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meninggal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kembali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siklus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reinkarnasi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4923C2EF" w14:textId="77777777" w:rsidR="0021444B" w:rsidRPr="0021444B" w:rsidRDefault="0021444B" w:rsidP="00A53AF5">
      <w:pPr>
        <w:spacing w:after="201" w:line="240" w:lineRule="auto"/>
        <w:ind w:left="-15"/>
        <w:rPr>
          <w:rFonts w:ascii="Times New Roman" w:hAnsi="Times New Roman" w:cs="Times New Roman"/>
          <w:sz w:val="24"/>
          <w:szCs w:val="24"/>
        </w:rPr>
      </w:pPr>
    </w:p>
    <w:p w14:paraId="48D2785C" w14:textId="77777777" w:rsidR="00FF7676" w:rsidRPr="0021444B" w:rsidRDefault="00FF7676" w:rsidP="00A53AF5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44B">
        <w:rPr>
          <w:rFonts w:ascii="Times New Roman" w:hAnsi="Times New Roman" w:cs="Times New Roman"/>
          <w:b/>
          <w:bCs/>
          <w:sz w:val="24"/>
          <w:szCs w:val="24"/>
        </w:rPr>
        <w:t>Kesimpulan</w:t>
      </w:r>
    </w:p>
    <w:p w14:paraId="4D6030EC" w14:textId="77777777" w:rsidR="00FF7676" w:rsidRPr="0021444B" w:rsidRDefault="00FF7676" w:rsidP="00A53AF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1444B">
        <w:rPr>
          <w:rFonts w:ascii="Times New Roman" w:hAnsi="Times New Roman" w:cs="Times New Roman"/>
          <w:sz w:val="24"/>
          <w:szCs w:val="24"/>
        </w:rPr>
        <w:t>Ajaran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Samkhya Yoga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Bhagavadgita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menyajikan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sintesis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filsafat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teoritis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praktik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spiritual.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Bhagavadgita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mengajarkan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dualitas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purusha dan prakriti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disertai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tindakan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disiplin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spiritual yang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disebut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Yoga.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Kedua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ajaran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panduan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menyeluruh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pencapaian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kebebasan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batin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pengendalian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transformasi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spiritual.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pengabdian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kajian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tercapai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warisan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ajaran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kuno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berkontribusi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pembentukan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pribadi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sadar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bijak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damai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tengah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modern.</w:t>
      </w:r>
    </w:p>
    <w:p w14:paraId="571D17CE" w14:textId="77777777" w:rsidR="0021444B" w:rsidRPr="0021444B" w:rsidRDefault="0021444B" w:rsidP="00A53AF5">
      <w:pPr>
        <w:spacing w:after="3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1444B">
        <w:rPr>
          <w:rFonts w:ascii="Times New Roman" w:hAnsi="Times New Roman" w:cs="Times New Roman"/>
          <w:sz w:val="24"/>
          <w:szCs w:val="24"/>
        </w:rPr>
        <w:t>Ajaran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r w:rsidRPr="0021444B">
        <w:rPr>
          <w:rFonts w:ascii="Times New Roman" w:eastAsia="Times New Roman" w:hAnsi="Times New Roman" w:cs="Times New Roman"/>
          <w:i/>
          <w:sz w:val="24"/>
          <w:szCs w:val="24"/>
        </w:rPr>
        <w:t>Samkhya Yoga</w:t>
      </w:r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eastAsia="Times New Roman" w:hAnsi="Times New Roman" w:cs="Times New Roman"/>
          <w:i/>
          <w:sz w:val="24"/>
          <w:szCs w:val="24"/>
        </w:rPr>
        <w:t>Bhagavadgita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selalu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dikaitkan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pelepasan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keterikatan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duniawi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. Hal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disadari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segala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sesuatu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alam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nyata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tentu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dimiliki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selamanya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berbekal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pada atman dan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jiwa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. Atman dan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jiwa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berevolusi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mengikuti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sang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berproses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jiwa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seutuhnya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kembali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. Pada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dasarnya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meninggalkan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badan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kasarnya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jiwa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roh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menghilang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mengikuti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kelahiran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tersirat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kitab </w:t>
      </w:r>
      <w:proofErr w:type="spellStart"/>
      <w:r w:rsidRPr="0021444B">
        <w:rPr>
          <w:rFonts w:ascii="Times New Roman" w:eastAsia="Times New Roman" w:hAnsi="Times New Roman" w:cs="Times New Roman"/>
          <w:i/>
          <w:sz w:val="24"/>
          <w:szCs w:val="24"/>
        </w:rPr>
        <w:t>Bhagavadgita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ketika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arjuna ragu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memanah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membunuh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rasa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keraguannya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orang-orang yang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disayanginya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. Akan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Sang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Khrisna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membuka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cakrawala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alam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semesta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. Ketika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, sang arjuna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memanah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keraguannya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5EF079D1" w14:textId="77777777" w:rsidR="0021444B" w:rsidRPr="0021444B" w:rsidRDefault="0021444B" w:rsidP="00A53AF5">
      <w:pPr>
        <w:spacing w:after="3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270D9C" w14:textId="6FDF2738" w:rsidR="0021444B" w:rsidRPr="0021444B" w:rsidRDefault="0021444B" w:rsidP="00A53AF5">
      <w:pPr>
        <w:spacing w:after="3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1444B">
        <w:rPr>
          <w:rFonts w:ascii="Times New Roman" w:hAnsi="Times New Roman" w:cs="Times New Roman"/>
          <w:sz w:val="24"/>
          <w:szCs w:val="24"/>
        </w:rPr>
        <w:t>Penerapan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ajaran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eastAsia="Times New Roman" w:hAnsi="Times New Roman" w:cs="Times New Roman"/>
          <w:i/>
          <w:sz w:val="24"/>
          <w:szCs w:val="24"/>
        </w:rPr>
        <w:t>samkhya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tumbuhkan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Tri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Hita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Karana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praktik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keagamaan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Hindu di Bali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menyakini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apapun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perayaan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suci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agama Hindu salah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satunya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tumpek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selalu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persembahan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bebantenan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dimaknai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ucapan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syukur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Tuhan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Sebab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Tuhan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menciptakan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jagatraya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berjuta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segala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isinya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Tuhan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pula yang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melahirkan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menghidupkan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mematikan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segala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makhluk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Hindu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menyakini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Tri Kona.  </w:t>
      </w:r>
    </w:p>
    <w:p w14:paraId="0A3E4739" w14:textId="77777777" w:rsidR="00A53AF5" w:rsidRDefault="00A53AF5" w:rsidP="00A53AF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505BC22" w14:textId="77777777" w:rsidR="00A53AF5" w:rsidRDefault="00A53AF5" w:rsidP="00A53AF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62B7692" w14:textId="123EF9E7" w:rsidR="00FF7676" w:rsidRPr="0021444B" w:rsidRDefault="00FF7676" w:rsidP="00A53AF5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1444B">
        <w:rPr>
          <w:rFonts w:ascii="Times New Roman" w:hAnsi="Times New Roman" w:cs="Times New Roman"/>
          <w:b/>
          <w:bCs/>
          <w:sz w:val="24"/>
          <w:szCs w:val="24"/>
        </w:rPr>
        <w:t>Ucapan</w:t>
      </w:r>
      <w:proofErr w:type="spellEnd"/>
      <w:r w:rsidRPr="0021444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b/>
          <w:bCs/>
          <w:sz w:val="24"/>
          <w:szCs w:val="24"/>
        </w:rPr>
        <w:t>Terima</w:t>
      </w:r>
      <w:proofErr w:type="spellEnd"/>
      <w:r w:rsidRPr="0021444B">
        <w:rPr>
          <w:rFonts w:ascii="Times New Roman" w:hAnsi="Times New Roman" w:cs="Times New Roman"/>
          <w:b/>
          <w:bCs/>
          <w:sz w:val="24"/>
          <w:szCs w:val="24"/>
        </w:rPr>
        <w:t xml:space="preserve"> Kasih</w:t>
      </w:r>
    </w:p>
    <w:p w14:paraId="3C708001" w14:textId="3E3CD476" w:rsidR="00FF7676" w:rsidRPr="0021444B" w:rsidRDefault="00FF7676" w:rsidP="00A53AF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1444B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mengucapkan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terima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kasih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dosen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rekan-rekan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akademisi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masukan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penulisan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perpustakaan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lembaga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menyediakan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akses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literatur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Penghargaan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disampaikan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komunitas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filsafat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r w:rsidR="0021444B" w:rsidRPr="0021444B">
        <w:rPr>
          <w:rFonts w:ascii="Times New Roman" w:hAnsi="Times New Roman" w:cs="Times New Roman"/>
          <w:sz w:val="24"/>
          <w:szCs w:val="24"/>
        </w:rPr>
        <w:t>Hindu</w:t>
      </w:r>
      <w:r w:rsidRPr="0021444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menginspirasi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mengeksplorasi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topik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>.</w:t>
      </w:r>
    </w:p>
    <w:p w14:paraId="21767C15" w14:textId="77777777" w:rsidR="001A5FA3" w:rsidRPr="0021444B" w:rsidRDefault="001A5FA3" w:rsidP="00A53AF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A326CFF" w14:textId="77777777" w:rsidR="0021444B" w:rsidRPr="0021444B" w:rsidRDefault="0021444B" w:rsidP="00A53AF5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DDAD2F7" w14:textId="77777777" w:rsidR="0021444B" w:rsidRPr="0021444B" w:rsidRDefault="0021444B" w:rsidP="00A53AF5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971DC8F" w14:textId="77777777" w:rsidR="0021444B" w:rsidRPr="0021444B" w:rsidRDefault="0021444B" w:rsidP="00A53AF5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1D9CEFC" w14:textId="77777777" w:rsidR="0021444B" w:rsidRPr="0021444B" w:rsidRDefault="0021444B" w:rsidP="00A53AF5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F9B3488" w14:textId="77777777" w:rsidR="0021444B" w:rsidRPr="0021444B" w:rsidRDefault="0021444B" w:rsidP="00A53AF5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4140921" w14:textId="77777777" w:rsidR="0021444B" w:rsidRPr="0021444B" w:rsidRDefault="0021444B" w:rsidP="00A53AF5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1B0E812" w14:textId="77777777" w:rsidR="0021444B" w:rsidRPr="0021444B" w:rsidRDefault="0021444B" w:rsidP="00A53AF5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5024710" w14:textId="77777777" w:rsidR="0021444B" w:rsidRPr="0021444B" w:rsidRDefault="0021444B" w:rsidP="00A53AF5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5140324" w14:textId="77777777" w:rsidR="0021444B" w:rsidRDefault="0021444B" w:rsidP="00A53AF5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9CBDDAE" w14:textId="77777777" w:rsidR="0021444B" w:rsidRDefault="0021444B" w:rsidP="00A53AF5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C2ED6AF" w14:textId="77777777" w:rsidR="0021444B" w:rsidRDefault="0021444B" w:rsidP="00A53AF5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5297291" w14:textId="77777777" w:rsidR="0021444B" w:rsidRDefault="0021444B" w:rsidP="00A53AF5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54DBB4F" w14:textId="77777777" w:rsidR="00A53AF5" w:rsidRDefault="00A53AF5" w:rsidP="00A53AF5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0F9AFBE" w14:textId="77777777" w:rsidR="00A53AF5" w:rsidRDefault="00A53AF5" w:rsidP="00A53AF5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269F132" w14:textId="77777777" w:rsidR="00A53AF5" w:rsidRDefault="00A53AF5" w:rsidP="00A53AF5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1EF8549" w14:textId="77777777" w:rsidR="00A53AF5" w:rsidRDefault="00A53AF5" w:rsidP="00A53AF5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F409280" w14:textId="77777777" w:rsidR="00A53AF5" w:rsidRDefault="00A53AF5" w:rsidP="00A53AF5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5823828" w14:textId="77777777" w:rsidR="00A53AF5" w:rsidRDefault="00A53AF5" w:rsidP="00A53AF5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7EAA89B" w14:textId="77777777" w:rsidR="00A53AF5" w:rsidRDefault="00A53AF5" w:rsidP="00A53AF5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AF3A2F3" w14:textId="77777777" w:rsidR="00A53AF5" w:rsidRDefault="00A53AF5" w:rsidP="00A53AF5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077C7A4" w14:textId="77777777" w:rsidR="00A53AF5" w:rsidRDefault="00A53AF5" w:rsidP="00A53AF5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BD0E76B" w14:textId="77777777" w:rsidR="00A53AF5" w:rsidRDefault="00A53AF5" w:rsidP="00A53AF5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125F35" w14:textId="77777777" w:rsidR="00A53AF5" w:rsidRDefault="00A53AF5" w:rsidP="00A53AF5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61A27E9" w14:textId="77777777" w:rsidR="00A53AF5" w:rsidRDefault="00A53AF5" w:rsidP="00A53AF5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16741F0" w14:textId="77777777" w:rsidR="00A53AF5" w:rsidRDefault="00A53AF5" w:rsidP="00A53AF5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CA85ED5" w14:textId="2479D82F" w:rsidR="00FF7676" w:rsidRPr="0021444B" w:rsidRDefault="00FF7676" w:rsidP="00A53AF5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444B">
        <w:rPr>
          <w:rFonts w:ascii="Times New Roman" w:hAnsi="Times New Roman" w:cs="Times New Roman"/>
          <w:b/>
          <w:bCs/>
          <w:sz w:val="24"/>
          <w:szCs w:val="24"/>
        </w:rPr>
        <w:lastRenderedPageBreak/>
        <w:t>Daftar Pustaka</w:t>
      </w:r>
    </w:p>
    <w:p w14:paraId="42176CB8" w14:textId="77777777" w:rsidR="0021444B" w:rsidRPr="0021444B" w:rsidRDefault="0021444B" w:rsidP="00A53AF5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24AFCAD" w14:textId="77777777" w:rsidR="00FF7676" w:rsidRPr="0021444B" w:rsidRDefault="00FF7676" w:rsidP="00A53AF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1444B">
        <w:rPr>
          <w:rFonts w:ascii="Times New Roman" w:hAnsi="Times New Roman" w:cs="Times New Roman"/>
          <w:sz w:val="24"/>
          <w:szCs w:val="24"/>
        </w:rPr>
        <w:t xml:space="preserve">Anisa, R., &amp; Astuti, L. (2019). </w:t>
      </w:r>
      <w:r w:rsidRPr="0021444B">
        <w:rPr>
          <w:rFonts w:ascii="Times New Roman" w:hAnsi="Times New Roman" w:cs="Times New Roman"/>
          <w:i/>
          <w:iCs/>
          <w:sz w:val="24"/>
          <w:szCs w:val="24"/>
        </w:rPr>
        <w:t xml:space="preserve">Integrasi </w:t>
      </w:r>
      <w:proofErr w:type="spellStart"/>
      <w:r w:rsidRPr="0021444B">
        <w:rPr>
          <w:rFonts w:ascii="Times New Roman" w:hAnsi="Times New Roman" w:cs="Times New Roman"/>
          <w:i/>
          <w:iCs/>
          <w:sz w:val="24"/>
          <w:szCs w:val="24"/>
        </w:rPr>
        <w:t>nilai</w:t>
      </w:r>
      <w:proofErr w:type="spellEnd"/>
      <w:r w:rsidRPr="0021444B">
        <w:rPr>
          <w:rFonts w:ascii="Times New Roman" w:hAnsi="Times New Roman" w:cs="Times New Roman"/>
          <w:i/>
          <w:iCs/>
          <w:sz w:val="24"/>
          <w:szCs w:val="24"/>
        </w:rPr>
        <w:t xml:space="preserve"> spiritual </w:t>
      </w:r>
      <w:proofErr w:type="spellStart"/>
      <w:r w:rsidRPr="0021444B">
        <w:rPr>
          <w:rFonts w:ascii="Times New Roman" w:hAnsi="Times New Roman" w:cs="Times New Roman"/>
          <w:i/>
          <w:iCs/>
          <w:sz w:val="24"/>
          <w:szCs w:val="24"/>
        </w:rPr>
        <w:t>dalam</w:t>
      </w:r>
      <w:proofErr w:type="spellEnd"/>
      <w:r w:rsidRPr="0021444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i/>
          <w:iCs/>
          <w:sz w:val="24"/>
          <w:szCs w:val="24"/>
        </w:rPr>
        <w:t>pendidikan</w:t>
      </w:r>
      <w:proofErr w:type="spellEnd"/>
      <w:r w:rsidRPr="0021444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i/>
          <w:iCs/>
          <w:sz w:val="24"/>
          <w:szCs w:val="24"/>
        </w:rPr>
        <w:t>karakter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Pendidikan Nilai, 14(2), 123–135.</w:t>
      </w:r>
    </w:p>
    <w:p w14:paraId="51CC56E2" w14:textId="77777777" w:rsidR="00FF7676" w:rsidRPr="0021444B" w:rsidRDefault="00FF7676" w:rsidP="00A53AF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1444B">
        <w:rPr>
          <w:rFonts w:ascii="Times New Roman" w:hAnsi="Times New Roman" w:cs="Times New Roman"/>
          <w:sz w:val="24"/>
          <w:szCs w:val="24"/>
        </w:rPr>
        <w:t xml:space="preserve">Feuerstein, G. (2001). </w:t>
      </w:r>
      <w:r w:rsidRPr="0021444B">
        <w:rPr>
          <w:rFonts w:ascii="Times New Roman" w:hAnsi="Times New Roman" w:cs="Times New Roman"/>
          <w:i/>
          <w:iCs/>
          <w:sz w:val="24"/>
          <w:szCs w:val="24"/>
        </w:rPr>
        <w:t>The Yoga Tradition: Its History, Literature, Philosophy and Practice</w:t>
      </w:r>
      <w:r w:rsidRPr="0021444B">
        <w:rPr>
          <w:rFonts w:ascii="Times New Roman" w:hAnsi="Times New Roman" w:cs="Times New Roman"/>
          <w:sz w:val="24"/>
          <w:szCs w:val="24"/>
        </w:rPr>
        <w:t>. Hohm Press.</w:t>
      </w:r>
    </w:p>
    <w:p w14:paraId="272DF45E" w14:textId="77777777" w:rsidR="00FF7676" w:rsidRPr="0021444B" w:rsidRDefault="00FF7676" w:rsidP="00A53AF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1444B">
        <w:rPr>
          <w:rFonts w:ascii="Times New Roman" w:hAnsi="Times New Roman" w:cs="Times New Roman"/>
          <w:sz w:val="24"/>
          <w:szCs w:val="24"/>
        </w:rPr>
        <w:t>Ghavifekr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, S.,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Rosdy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, W., Ghani, M., et al. (2016). </w:t>
      </w:r>
      <w:r w:rsidRPr="0021444B">
        <w:rPr>
          <w:rFonts w:ascii="Times New Roman" w:hAnsi="Times New Roman" w:cs="Times New Roman"/>
          <w:i/>
          <w:iCs/>
          <w:sz w:val="24"/>
          <w:szCs w:val="24"/>
        </w:rPr>
        <w:t>Teaching and learning with technology: Effectiveness of ICT integration in schools</w:t>
      </w:r>
      <w:r w:rsidRPr="0021444B">
        <w:rPr>
          <w:rFonts w:ascii="Times New Roman" w:hAnsi="Times New Roman" w:cs="Times New Roman"/>
          <w:sz w:val="24"/>
          <w:szCs w:val="24"/>
        </w:rPr>
        <w:t>. International Journal of Research in Education and Science, 2(1), 175–185.</w:t>
      </w:r>
    </w:p>
    <w:p w14:paraId="290492F1" w14:textId="77777777" w:rsidR="00FF7676" w:rsidRPr="0021444B" w:rsidRDefault="00FF7676" w:rsidP="00A53AF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1444B">
        <w:rPr>
          <w:rFonts w:ascii="Times New Roman" w:hAnsi="Times New Roman" w:cs="Times New Roman"/>
          <w:sz w:val="24"/>
          <w:szCs w:val="24"/>
        </w:rPr>
        <w:t xml:space="preserve">Radhakrishnan, S. (2014). </w:t>
      </w:r>
      <w:r w:rsidRPr="0021444B">
        <w:rPr>
          <w:rFonts w:ascii="Times New Roman" w:hAnsi="Times New Roman" w:cs="Times New Roman"/>
          <w:i/>
          <w:iCs/>
          <w:sz w:val="24"/>
          <w:szCs w:val="24"/>
        </w:rPr>
        <w:t xml:space="preserve">The </w:t>
      </w:r>
      <w:proofErr w:type="spellStart"/>
      <w:r w:rsidRPr="0021444B">
        <w:rPr>
          <w:rFonts w:ascii="Times New Roman" w:hAnsi="Times New Roman" w:cs="Times New Roman"/>
          <w:i/>
          <w:iCs/>
          <w:sz w:val="24"/>
          <w:szCs w:val="24"/>
        </w:rPr>
        <w:t>Bhagavadgita</w:t>
      </w:r>
      <w:proofErr w:type="spellEnd"/>
      <w:r w:rsidRPr="0021444B">
        <w:rPr>
          <w:rFonts w:ascii="Times New Roman" w:hAnsi="Times New Roman" w:cs="Times New Roman"/>
          <w:i/>
          <w:iCs/>
          <w:sz w:val="24"/>
          <w:szCs w:val="24"/>
        </w:rPr>
        <w:t>: With an Introductory Essay, Sanskrit Text, English Translation and Notes</w:t>
      </w:r>
      <w:r w:rsidRPr="0021444B">
        <w:rPr>
          <w:rFonts w:ascii="Times New Roman" w:hAnsi="Times New Roman" w:cs="Times New Roman"/>
          <w:sz w:val="24"/>
          <w:szCs w:val="24"/>
        </w:rPr>
        <w:t>. HarperCollins India.</w:t>
      </w:r>
    </w:p>
    <w:p w14:paraId="2F85E465" w14:textId="77777777" w:rsidR="00FF7676" w:rsidRPr="0021444B" w:rsidRDefault="00FF7676" w:rsidP="00A53AF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1444B">
        <w:rPr>
          <w:rFonts w:ascii="Times New Roman" w:hAnsi="Times New Roman" w:cs="Times New Roman"/>
          <w:sz w:val="24"/>
          <w:szCs w:val="24"/>
        </w:rPr>
        <w:t xml:space="preserve">Wahyudi, S. (2016). </w:t>
      </w:r>
      <w:r w:rsidRPr="0021444B">
        <w:rPr>
          <w:rFonts w:ascii="Times New Roman" w:hAnsi="Times New Roman" w:cs="Times New Roman"/>
          <w:i/>
          <w:iCs/>
          <w:sz w:val="24"/>
          <w:szCs w:val="24"/>
        </w:rPr>
        <w:t xml:space="preserve">Pendidikan </w:t>
      </w:r>
      <w:proofErr w:type="spellStart"/>
      <w:r w:rsidRPr="0021444B">
        <w:rPr>
          <w:rFonts w:ascii="Times New Roman" w:hAnsi="Times New Roman" w:cs="Times New Roman"/>
          <w:i/>
          <w:iCs/>
          <w:sz w:val="24"/>
          <w:szCs w:val="24"/>
        </w:rPr>
        <w:t>karakter</w:t>
      </w:r>
      <w:proofErr w:type="spellEnd"/>
      <w:r w:rsidRPr="0021444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i/>
          <w:iCs/>
          <w:sz w:val="24"/>
          <w:szCs w:val="24"/>
        </w:rPr>
        <w:t>dalam</w:t>
      </w:r>
      <w:proofErr w:type="spellEnd"/>
      <w:r w:rsidRPr="0021444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i/>
          <w:iCs/>
          <w:sz w:val="24"/>
          <w:szCs w:val="24"/>
        </w:rPr>
        <w:t>perspektif</w:t>
      </w:r>
      <w:proofErr w:type="spellEnd"/>
      <w:r w:rsidRPr="0021444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i/>
          <w:iCs/>
          <w:sz w:val="24"/>
          <w:szCs w:val="24"/>
        </w:rPr>
        <w:t>filsafat</w:t>
      </w:r>
      <w:proofErr w:type="spellEnd"/>
      <w:r w:rsidRPr="0021444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i/>
          <w:iCs/>
          <w:sz w:val="24"/>
          <w:szCs w:val="24"/>
        </w:rPr>
        <w:t>timur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4B">
        <w:rPr>
          <w:rFonts w:ascii="Times New Roman" w:hAnsi="Times New Roman" w:cs="Times New Roman"/>
          <w:sz w:val="24"/>
          <w:szCs w:val="24"/>
        </w:rPr>
        <w:t>Filsafat</w:t>
      </w:r>
      <w:proofErr w:type="spellEnd"/>
      <w:r w:rsidRPr="0021444B">
        <w:rPr>
          <w:rFonts w:ascii="Times New Roman" w:hAnsi="Times New Roman" w:cs="Times New Roman"/>
          <w:sz w:val="24"/>
          <w:szCs w:val="24"/>
        </w:rPr>
        <w:t>, 26(1), 77–91.</w:t>
      </w:r>
    </w:p>
    <w:p w14:paraId="567BF68E" w14:textId="3A65A874" w:rsidR="00B64CFA" w:rsidRPr="0021444B" w:rsidRDefault="00B64CFA" w:rsidP="00A53AF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B64CFA" w:rsidRPr="002144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825020"/>
    <w:multiLevelType w:val="hybridMultilevel"/>
    <w:tmpl w:val="4D088F42"/>
    <w:lvl w:ilvl="0" w:tplc="432EB938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B427DEE">
      <w:start w:val="1"/>
      <w:numFmt w:val="lowerLetter"/>
      <w:lvlText w:val="%2"/>
      <w:lvlJc w:val="left"/>
      <w:pPr>
        <w:ind w:left="1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CCCD1D6">
      <w:start w:val="1"/>
      <w:numFmt w:val="lowerRoman"/>
      <w:lvlText w:val="%3"/>
      <w:lvlJc w:val="left"/>
      <w:pPr>
        <w:ind w:left="1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86E33A">
      <w:start w:val="1"/>
      <w:numFmt w:val="decimal"/>
      <w:lvlText w:val="%4"/>
      <w:lvlJc w:val="left"/>
      <w:pPr>
        <w:ind w:left="2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30060F0">
      <w:start w:val="1"/>
      <w:numFmt w:val="lowerLetter"/>
      <w:lvlText w:val="%5"/>
      <w:lvlJc w:val="left"/>
      <w:pPr>
        <w:ind w:left="3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0A0D6E">
      <w:start w:val="1"/>
      <w:numFmt w:val="lowerRoman"/>
      <w:lvlText w:val="%6"/>
      <w:lvlJc w:val="left"/>
      <w:pPr>
        <w:ind w:left="4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006C894">
      <w:start w:val="1"/>
      <w:numFmt w:val="decimal"/>
      <w:lvlText w:val="%7"/>
      <w:lvlJc w:val="left"/>
      <w:pPr>
        <w:ind w:left="4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C611F2">
      <w:start w:val="1"/>
      <w:numFmt w:val="lowerLetter"/>
      <w:lvlText w:val="%8"/>
      <w:lvlJc w:val="left"/>
      <w:pPr>
        <w:ind w:left="5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1D68360">
      <w:start w:val="1"/>
      <w:numFmt w:val="lowerRoman"/>
      <w:lvlText w:val="%9"/>
      <w:lvlJc w:val="left"/>
      <w:pPr>
        <w:ind w:left="6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90A6297"/>
    <w:multiLevelType w:val="hybridMultilevel"/>
    <w:tmpl w:val="1CBE150E"/>
    <w:lvl w:ilvl="0" w:tplc="FD681964">
      <w:start w:val="1"/>
      <w:numFmt w:val="decimal"/>
      <w:lvlText w:val="%1."/>
      <w:lvlJc w:val="left"/>
      <w:pPr>
        <w:ind w:left="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814FBA6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F5262F6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7E0DC0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3BE8410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270669A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BBE60EC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EBABCFC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1E0578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29312181">
    <w:abstractNumId w:val="1"/>
  </w:num>
  <w:num w:numId="2" w16cid:durableId="254557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676"/>
    <w:rsid w:val="001A5FA3"/>
    <w:rsid w:val="001A650D"/>
    <w:rsid w:val="0021444B"/>
    <w:rsid w:val="00452768"/>
    <w:rsid w:val="00686DD2"/>
    <w:rsid w:val="006F6593"/>
    <w:rsid w:val="00844E08"/>
    <w:rsid w:val="00A53AF5"/>
    <w:rsid w:val="00B64CFA"/>
    <w:rsid w:val="00DE4325"/>
    <w:rsid w:val="00FF7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AD15F"/>
  <w15:chartTrackingRefBased/>
  <w15:docId w15:val="{88FAE87C-9728-440F-B3FB-553544084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76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76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767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76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767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76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76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76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76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76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76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76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767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767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76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76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76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76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76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76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76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76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76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76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76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767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76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767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7676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A5FA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20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yfebi323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2682</Words>
  <Characters>15292</Characters>
  <Application>Microsoft Office Word</Application>
  <DocSecurity>0</DocSecurity>
  <Lines>127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lite</dc:creator>
  <cp:keywords/>
  <dc:description/>
  <cp:lastModifiedBy>Microsoft Office User</cp:lastModifiedBy>
  <cp:revision>2</cp:revision>
  <dcterms:created xsi:type="dcterms:W3CDTF">2025-10-22T08:59:00Z</dcterms:created>
  <dcterms:modified xsi:type="dcterms:W3CDTF">2025-10-22T08:59:00Z</dcterms:modified>
</cp:coreProperties>
</file>